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D9C" w:rsidRPr="009C2D9C" w:rsidRDefault="009C2D9C" w:rsidP="009C2D9C">
      <w:pPr>
        <w:jc w:val="center"/>
        <w:rPr>
          <w:b/>
          <w:bCs/>
        </w:rPr>
      </w:pPr>
    </w:p>
    <w:p w:rsidR="009C2D9C" w:rsidRPr="009C2D9C" w:rsidRDefault="009C2D9C" w:rsidP="009C2D9C">
      <w:pPr>
        <w:jc w:val="center"/>
      </w:pPr>
      <w:r w:rsidRPr="009C2D9C">
        <w:rPr>
          <w:b/>
          <w:bCs/>
        </w:rPr>
        <w:t>SPECYFIKACJA ISTOTNYCH WARUNKÓW ZAMÓWIENIA (SIWZ)</w:t>
      </w:r>
    </w:p>
    <w:p w:rsidR="009C2D9C" w:rsidRPr="009C2D9C" w:rsidRDefault="009C2D9C" w:rsidP="009C2D9C">
      <w:pPr>
        <w:jc w:val="center"/>
      </w:pPr>
      <w:r w:rsidRPr="009C2D9C">
        <w:rPr>
          <w:b/>
          <w:bCs/>
        </w:rPr>
        <w:t xml:space="preserve">W POSTĘPOWANIU O WARTOŚCI SZACUNKOWEJ  PONIŻEJ 221 000 euro </w:t>
      </w:r>
    </w:p>
    <w:p w:rsidR="009C2D9C" w:rsidRPr="009C2D9C" w:rsidRDefault="009C2D9C" w:rsidP="009C2D9C">
      <w:pPr>
        <w:jc w:val="center"/>
      </w:pPr>
      <w:r w:rsidRPr="009C2D9C">
        <w:t> </w:t>
      </w:r>
    </w:p>
    <w:p w:rsidR="009C2D9C" w:rsidRPr="009C2D9C" w:rsidRDefault="009C2D9C" w:rsidP="009C2D9C">
      <w:pPr>
        <w:jc w:val="center"/>
      </w:pPr>
      <w:r w:rsidRPr="009C2D9C">
        <w:t>Nazwa nadana zamówieniu przez zamawiającego:</w:t>
      </w:r>
    </w:p>
    <w:p w:rsidR="009C2D9C" w:rsidRPr="009C2D9C" w:rsidRDefault="009C2D9C" w:rsidP="009C2D9C">
      <w:pPr>
        <w:jc w:val="cente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02"/>
      </w:tblGrid>
      <w:tr w:rsidR="009C2D9C" w:rsidRPr="009C2D9C" w:rsidTr="002123B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tcPr>
          <w:p w:rsidR="00F77E71" w:rsidRPr="009C2D9C" w:rsidRDefault="002123B3" w:rsidP="00F77E71">
            <w:pPr>
              <w:jc w:val="center"/>
              <w:rPr>
                <w:b/>
              </w:rPr>
            </w:pPr>
            <w:r w:rsidRPr="00C92E12">
              <w:rPr>
                <w:b/>
              </w:rPr>
              <w:t>Zakup średniego samochodu ratowniczo – gaśniczego dla jednostki Ochotniczej Straży Pożarnej w Piekarach</w:t>
            </w:r>
          </w:p>
        </w:tc>
      </w:tr>
    </w:tbl>
    <w:p w:rsidR="009C2D9C" w:rsidRPr="009C2D9C" w:rsidRDefault="009C2D9C" w:rsidP="009C2D9C">
      <w:r w:rsidRPr="009C2D9C">
        <w:br/>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02"/>
      </w:tblGrid>
      <w:tr w:rsidR="009C2D9C" w:rsidRPr="009C2D9C" w:rsidTr="002123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2123B3">
            <w:pPr>
              <w:jc w:val="center"/>
            </w:pPr>
            <w:r w:rsidRPr="009C2D9C">
              <w:rPr>
                <w:b/>
                <w:bCs/>
              </w:rPr>
              <w:t>1. Zamawiający - nazwa i adres</w:t>
            </w:r>
          </w:p>
        </w:tc>
      </w:tr>
    </w:tbl>
    <w:p w:rsidR="00F77E71" w:rsidRPr="00F77E71" w:rsidRDefault="009C2D9C" w:rsidP="00F77E71">
      <w:pPr>
        <w:pStyle w:val="Default"/>
        <w:rPr>
          <w:rFonts w:ascii="Arial" w:hAnsi="Arial" w:cs="Arial"/>
        </w:rPr>
      </w:pPr>
      <w:r w:rsidRPr="009C2D9C">
        <w:br/>
      </w:r>
    </w:p>
    <w:p w:rsidR="00F77E71" w:rsidRPr="0021076A" w:rsidRDefault="00F77E71" w:rsidP="00F77E71">
      <w:pPr>
        <w:autoSpaceDE w:val="0"/>
        <w:autoSpaceDN w:val="0"/>
        <w:adjustRightInd w:val="0"/>
        <w:rPr>
          <w:rFonts w:eastAsiaTheme="minorHAnsi"/>
          <w:color w:val="000000"/>
          <w:lang w:eastAsia="en-US"/>
        </w:rPr>
      </w:pPr>
      <w:r w:rsidRPr="00F77E71">
        <w:rPr>
          <w:rFonts w:eastAsiaTheme="minorHAnsi"/>
          <w:color w:val="000000"/>
          <w:lang w:eastAsia="en-US"/>
        </w:rPr>
        <w:t xml:space="preserve"> </w:t>
      </w:r>
    </w:p>
    <w:p w:rsidR="00F77E71" w:rsidRPr="0021076A" w:rsidRDefault="00F77E71" w:rsidP="00F77E71">
      <w:pPr>
        <w:autoSpaceDE w:val="0"/>
        <w:autoSpaceDN w:val="0"/>
        <w:adjustRightInd w:val="0"/>
        <w:rPr>
          <w:rFonts w:eastAsiaTheme="minorHAnsi"/>
          <w:color w:val="000000"/>
          <w:highlight w:val="yellow"/>
          <w:lang w:eastAsia="en-US"/>
        </w:rPr>
      </w:pPr>
      <w:r w:rsidRPr="0021076A">
        <w:rPr>
          <w:rFonts w:eastAsiaTheme="minorHAnsi"/>
          <w:b/>
          <w:bCs/>
          <w:color w:val="000000"/>
          <w:lang w:eastAsia="en-US"/>
        </w:rPr>
        <w:t xml:space="preserve">1.Zamawiającym jest: </w:t>
      </w:r>
      <w:r w:rsidRPr="0021076A">
        <w:rPr>
          <w:rFonts w:eastAsiaTheme="minorHAnsi"/>
          <w:color w:val="000000"/>
          <w:lang w:eastAsia="en-US"/>
        </w:rPr>
        <w:t xml:space="preserve">Ochotnicza Straż Pożarna w </w:t>
      </w:r>
      <w:r w:rsidR="00996847" w:rsidRPr="0021076A">
        <w:rPr>
          <w:rFonts w:eastAsiaTheme="minorHAnsi"/>
          <w:color w:val="000000"/>
          <w:lang w:eastAsia="en-US"/>
        </w:rPr>
        <w:t>Piekarach, Piekary 8, 62 – 730 Dobra</w:t>
      </w:r>
    </w:p>
    <w:p w:rsidR="00996847" w:rsidRPr="0021076A" w:rsidRDefault="00F77E71" w:rsidP="00996847">
      <w:pPr>
        <w:spacing w:after="21" w:line="259" w:lineRule="auto"/>
      </w:pPr>
      <w:r w:rsidRPr="0021076A">
        <w:rPr>
          <w:rFonts w:eastAsiaTheme="minorHAnsi"/>
          <w:color w:val="000000"/>
          <w:lang w:eastAsia="en-US"/>
        </w:rPr>
        <w:t xml:space="preserve">NIP </w:t>
      </w:r>
      <w:r w:rsidR="00996847" w:rsidRPr="0021076A">
        <w:rPr>
          <w:rFonts w:eastAsia="Arial"/>
          <w:w w:val="90"/>
        </w:rPr>
        <w:t>6681873754</w:t>
      </w:r>
      <w:r w:rsidRPr="0021076A">
        <w:rPr>
          <w:rFonts w:eastAsiaTheme="minorHAnsi"/>
          <w:color w:val="000000"/>
          <w:lang w:eastAsia="en-US"/>
        </w:rPr>
        <w:t xml:space="preserve">, REGON </w:t>
      </w:r>
      <w:r w:rsidR="00996847" w:rsidRPr="0021076A">
        <w:rPr>
          <w:rFonts w:eastAsia="Arial"/>
          <w:w w:val="90"/>
        </w:rPr>
        <w:t>300241875,</w:t>
      </w:r>
      <w:r w:rsidR="0021076A" w:rsidRPr="0021076A">
        <w:rPr>
          <w:rFonts w:eastAsia="Arial"/>
          <w:w w:val="90"/>
        </w:rPr>
        <w:t xml:space="preserve"> telefon: 63 279 99 35,</w:t>
      </w:r>
      <w:r w:rsidR="00996847" w:rsidRPr="0021076A">
        <w:rPr>
          <w:rFonts w:eastAsia="Arial"/>
          <w:w w:val="90"/>
        </w:rPr>
        <w:t xml:space="preserve"> e-mail: </w:t>
      </w:r>
      <w:r w:rsidRPr="0021076A">
        <w:rPr>
          <w:rFonts w:eastAsiaTheme="minorHAnsi"/>
          <w:color w:val="000000"/>
          <w:lang w:eastAsia="en-US"/>
        </w:rPr>
        <w:t xml:space="preserve"> </w:t>
      </w:r>
      <w:hyperlink r:id="rId8" w:history="1">
        <w:r w:rsidR="0021076A" w:rsidRPr="0021076A">
          <w:rPr>
            <w:rStyle w:val="Hipercze"/>
            <w:u w:color="000080"/>
          </w:rPr>
          <w:t>planowanie@dobra24.pl</w:t>
        </w:r>
      </w:hyperlink>
      <w:r w:rsidR="0021076A" w:rsidRPr="0021076A">
        <w:t xml:space="preserve">, strona internetowa: </w:t>
      </w:r>
      <w:r w:rsidR="0021076A" w:rsidRPr="0021076A">
        <w:rPr>
          <w:u w:val="single" w:color="000000"/>
        </w:rPr>
        <w:t>http://dobra.nowoczesnagmina.pl/</w:t>
      </w:r>
    </w:p>
    <w:p w:rsidR="009C2D9C" w:rsidRPr="00F77E71" w:rsidRDefault="009C2D9C" w:rsidP="00CC696F"/>
    <w:tbl>
      <w:tblPr>
        <w:tblW w:w="5000" w:type="pct"/>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62"/>
      </w:tblGrid>
      <w:tr w:rsidR="009C2D9C" w:rsidRPr="009C2D9C" w:rsidTr="002123B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2123B3">
            <w:pPr>
              <w:jc w:val="center"/>
            </w:pPr>
            <w:r w:rsidRPr="009C2D9C">
              <w:rPr>
                <w:b/>
                <w:bCs/>
              </w:rPr>
              <w:t>2. Tryb udzielenia zamówienia</w:t>
            </w:r>
          </w:p>
        </w:tc>
      </w:tr>
    </w:tbl>
    <w:p w:rsidR="009C2D9C" w:rsidRPr="009C2D9C" w:rsidRDefault="009C2D9C" w:rsidP="009C2D9C">
      <w:pPr>
        <w:overflowPunct w:val="0"/>
        <w:autoSpaceDE w:val="0"/>
        <w:autoSpaceDN w:val="0"/>
        <w:adjustRightInd w:val="0"/>
        <w:jc w:val="both"/>
      </w:pPr>
    </w:p>
    <w:p w:rsidR="009C2D9C" w:rsidRDefault="009C2D9C" w:rsidP="009C2D9C">
      <w:pPr>
        <w:overflowPunct w:val="0"/>
        <w:autoSpaceDE w:val="0"/>
        <w:autoSpaceDN w:val="0"/>
        <w:adjustRightInd w:val="0"/>
        <w:jc w:val="both"/>
      </w:pPr>
      <w:r w:rsidRPr="009C2D9C">
        <w:t xml:space="preserve">przetarg nieograniczony na podstawie art. 39 - 46 ustawy z dnia 29 stycznia 2004 r. - Prawo zamówień publicznych </w:t>
      </w:r>
      <w:r w:rsidR="00475C8A">
        <w:t>(t. j. Dz. U. z 2019 r. poz. 1843</w:t>
      </w:r>
      <w:r w:rsidRPr="009C2D9C">
        <w:t xml:space="preserve"> z </w:t>
      </w:r>
      <w:proofErr w:type="spellStart"/>
      <w:r w:rsidRPr="009C2D9C">
        <w:t>późn</w:t>
      </w:r>
      <w:proofErr w:type="spellEnd"/>
      <w:r w:rsidRPr="009C2D9C">
        <w:t xml:space="preserve">. zm.) zwanej dalej "ustawą </w:t>
      </w:r>
      <w:proofErr w:type="spellStart"/>
      <w:r w:rsidRPr="009C2D9C">
        <w:t>pzp</w:t>
      </w:r>
      <w:proofErr w:type="spellEnd"/>
      <w:r w:rsidRPr="009C2D9C">
        <w:t>".</w:t>
      </w:r>
    </w:p>
    <w:p w:rsidR="0021076A" w:rsidRDefault="0021076A" w:rsidP="009C2D9C">
      <w:pPr>
        <w:overflowPunct w:val="0"/>
        <w:autoSpaceDE w:val="0"/>
        <w:autoSpaceDN w:val="0"/>
        <w:adjustRightInd w:val="0"/>
        <w:jc w:val="both"/>
      </w:pPr>
    </w:p>
    <w:p w:rsidR="0021076A" w:rsidRDefault="0021076A" w:rsidP="009C2D9C">
      <w:pPr>
        <w:overflowPunct w:val="0"/>
        <w:autoSpaceDE w:val="0"/>
        <w:autoSpaceDN w:val="0"/>
        <w:adjustRightInd w:val="0"/>
        <w:jc w:val="both"/>
      </w:pPr>
    </w:p>
    <w:p w:rsidR="0021076A" w:rsidRDefault="0021076A" w:rsidP="009C2D9C">
      <w:pPr>
        <w:overflowPunct w:val="0"/>
        <w:autoSpaceDE w:val="0"/>
        <w:autoSpaceDN w:val="0"/>
        <w:adjustRightInd w:val="0"/>
        <w:jc w:val="both"/>
      </w:pPr>
    </w:p>
    <w:p w:rsidR="0021076A" w:rsidRDefault="0021076A" w:rsidP="009C2D9C">
      <w:pPr>
        <w:overflowPunct w:val="0"/>
        <w:autoSpaceDE w:val="0"/>
        <w:autoSpaceDN w:val="0"/>
        <w:adjustRightInd w:val="0"/>
        <w:jc w:val="both"/>
      </w:pPr>
    </w:p>
    <w:p w:rsidR="0021076A" w:rsidRPr="009C2D9C" w:rsidRDefault="0021076A" w:rsidP="009C2D9C">
      <w:pPr>
        <w:overflowPunct w:val="0"/>
        <w:autoSpaceDE w:val="0"/>
        <w:autoSpaceDN w:val="0"/>
        <w:adjustRightInd w:val="0"/>
        <w:jc w:val="both"/>
      </w:pPr>
    </w:p>
    <w:p w:rsidR="009C2D9C" w:rsidRPr="009C2D9C" w:rsidRDefault="009C2D9C" w:rsidP="009C2D9C">
      <w:pPr>
        <w:overflowPunct w:val="0"/>
        <w:autoSpaceDE w:val="0"/>
        <w:autoSpaceDN w:val="0"/>
        <w:adjustRightInd w:val="0"/>
        <w:jc w:val="both"/>
      </w:pPr>
    </w:p>
    <w:tbl>
      <w:tblPr>
        <w:tblW w:w="0" w:type="auto"/>
        <w:tblInd w:w="212" w:type="dxa"/>
        <w:tblLayout w:type="fixed"/>
        <w:tblCellMar>
          <w:left w:w="70" w:type="dxa"/>
          <w:right w:w="70" w:type="dxa"/>
        </w:tblCellMar>
        <w:tblLook w:val="0000"/>
      </w:tblPr>
      <w:tblGrid>
        <w:gridCol w:w="4890"/>
        <w:gridCol w:w="4324"/>
      </w:tblGrid>
      <w:tr w:rsidR="009C2D9C" w:rsidRPr="009C2D9C" w:rsidTr="002123B3">
        <w:trPr>
          <w:trHeight w:val="1273"/>
        </w:trPr>
        <w:tc>
          <w:tcPr>
            <w:tcW w:w="4890" w:type="dxa"/>
          </w:tcPr>
          <w:p w:rsidR="009C2D9C" w:rsidRPr="009C2D9C" w:rsidRDefault="009C2D9C" w:rsidP="002123B3">
            <w:pPr>
              <w:overflowPunct w:val="0"/>
              <w:autoSpaceDE w:val="0"/>
              <w:autoSpaceDN w:val="0"/>
              <w:adjustRightInd w:val="0"/>
              <w:rPr>
                <w:b/>
                <w:i/>
              </w:rPr>
            </w:pPr>
          </w:p>
          <w:p w:rsidR="009C2D9C" w:rsidRPr="009C2D9C" w:rsidRDefault="009C2D9C" w:rsidP="002123B3">
            <w:pPr>
              <w:overflowPunct w:val="0"/>
              <w:autoSpaceDE w:val="0"/>
              <w:autoSpaceDN w:val="0"/>
              <w:adjustRightInd w:val="0"/>
              <w:rPr>
                <w:b/>
              </w:rPr>
            </w:pPr>
            <w:r w:rsidRPr="009C2D9C">
              <w:rPr>
                <w:b/>
                <w:i/>
              </w:rPr>
              <w:t>Zatwierdzono dnia:</w:t>
            </w:r>
            <w:r w:rsidR="007459B2">
              <w:rPr>
                <w:b/>
              </w:rPr>
              <w:t xml:space="preserve">  </w:t>
            </w:r>
            <w:r w:rsidR="0021076A">
              <w:rPr>
                <w:b/>
              </w:rPr>
              <w:t>29.05.</w:t>
            </w:r>
            <w:r w:rsidR="007459B2">
              <w:rPr>
                <w:b/>
              </w:rPr>
              <w:t>2020</w:t>
            </w:r>
            <w:r w:rsidRPr="009C2D9C">
              <w:rPr>
                <w:b/>
              </w:rPr>
              <w:t xml:space="preserve"> r.</w:t>
            </w:r>
          </w:p>
          <w:p w:rsidR="009C2D9C" w:rsidRPr="009C2D9C" w:rsidRDefault="009C2D9C" w:rsidP="002123B3">
            <w:pPr>
              <w:overflowPunct w:val="0"/>
              <w:autoSpaceDE w:val="0"/>
              <w:autoSpaceDN w:val="0"/>
              <w:adjustRightInd w:val="0"/>
              <w:rPr>
                <w:b/>
              </w:rPr>
            </w:pPr>
          </w:p>
        </w:tc>
        <w:tc>
          <w:tcPr>
            <w:tcW w:w="4324" w:type="dxa"/>
            <w:tcBorders>
              <w:top w:val="single" w:sz="6" w:space="0" w:color="auto"/>
              <w:left w:val="single" w:sz="6" w:space="0" w:color="auto"/>
              <w:bottom w:val="single" w:sz="6" w:space="0" w:color="auto"/>
              <w:right w:val="single" w:sz="6" w:space="0" w:color="auto"/>
            </w:tcBorders>
          </w:tcPr>
          <w:p w:rsidR="009C2D9C" w:rsidRPr="009C2D9C" w:rsidRDefault="009C2D9C" w:rsidP="002123B3">
            <w:pPr>
              <w:overflowPunct w:val="0"/>
              <w:autoSpaceDE w:val="0"/>
              <w:autoSpaceDN w:val="0"/>
              <w:adjustRightInd w:val="0"/>
              <w:jc w:val="center"/>
              <w:rPr>
                <w:b/>
              </w:rPr>
            </w:pPr>
          </w:p>
          <w:p w:rsidR="009C2D9C" w:rsidRPr="009C2D9C" w:rsidRDefault="009C2D9C" w:rsidP="002123B3">
            <w:pPr>
              <w:overflowPunct w:val="0"/>
              <w:autoSpaceDE w:val="0"/>
              <w:autoSpaceDN w:val="0"/>
              <w:adjustRightInd w:val="0"/>
              <w:jc w:val="center"/>
              <w:rPr>
                <w:b/>
              </w:rPr>
            </w:pPr>
          </w:p>
          <w:p w:rsidR="009C2D9C" w:rsidRPr="009C2D9C" w:rsidRDefault="009C2D9C" w:rsidP="002123B3">
            <w:pPr>
              <w:overflowPunct w:val="0"/>
              <w:autoSpaceDE w:val="0"/>
              <w:autoSpaceDN w:val="0"/>
              <w:adjustRightInd w:val="0"/>
              <w:jc w:val="center"/>
              <w:rPr>
                <w:b/>
              </w:rPr>
            </w:pPr>
          </w:p>
          <w:p w:rsidR="009C2D9C" w:rsidRPr="009C2D9C" w:rsidRDefault="009C2D9C" w:rsidP="002123B3">
            <w:pPr>
              <w:overflowPunct w:val="0"/>
              <w:autoSpaceDE w:val="0"/>
              <w:autoSpaceDN w:val="0"/>
              <w:adjustRightInd w:val="0"/>
              <w:jc w:val="center"/>
              <w:rPr>
                <w:b/>
              </w:rPr>
            </w:pPr>
          </w:p>
          <w:p w:rsidR="009C2D9C" w:rsidRPr="009C2D9C" w:rsidRDefault="009C2D9C" w:rsidP="002123B3">
            <w:pPr>
              <w:overflowPunct w:val="0"/>
              <w:autoSpaceDE w:val="0"/>
              <w:autoSpaceDN w:val="0"/>
              <w:adjustRightInd w:val="0"/>
              <w:jc w:val="center"/>
              <w:rPr>
                <w:b/>
              </w:rPr>
            </w:pPr>
          </w:p>
        </w:tc>
      </w:tr>
    </w:tbl>
    <w:p w:rsidR="009C2D9C" w:rsidRPr="009C2D9C" w:rsidRDefault="009C2D9C" w:rsidP="009C2D9C">
      <w:pPr>
        <w:overflowPunct w:val="0"/>
        <w:autoSpaceDE w:val="0"/>
        <w:autoSpaceDN w:val="0"/>
        <w:adjustRightInd w:val="0"/>
        <w:rPr>
          <w:b/>
        </w:rPr>
      </w:pPr>
    </w:p>
    <w:p w:rsidR="009C2D9C" w:rsidRPr="009C2D9C" w:rsidRDefault="009C2D9C" w:rsidP="009C2D9C">
      <w:pPr>
        <w:pStyle w:val="NormalnyWeb"/>
        <w:spacing w:before="120" w:after="120"/>
        <w:jc w:val="center"/>
        <w:rPr>
          <w:b/>
        </w:rPr>
      </w:pPr>
    </w:p>
    <w:p w:rsidR="009C2D9C" w:rsidRPr="009C2D9C" w:rsidRDefault="009C2D9C" w:rsidP="009C2D9C">
      <w:pPr>
        <w:pStyle w:val="NormalnyWeb"/>
        <w:spacing w:before="120" w:after="120"/>
        <w:jc w:val="center"/>
        <w:rPr>
          <w:b/>
        </w:rPr>
      </w:pPr>
    </w:p>
    <w:p w:rsidR="009C2D9C" w:rsidRPr="009C2D9C" w:rsidRDefault="009C2D9C" w:rsidP="009C2D9C">
      <w:pPr>
        <w:overflowPunct w:val="0"/>
        <w:autoSpaceDE w:val="0"/>
        <w:autoSpaceDN w:val="0"/>
        <w:adjustRightInd w:val="0"/>
        <w:ind w:left="567" w:hanging="567"/>
      </w:pPr>
    </w:p>
    <w:p w:rsidR="009C2D9C" w:rsidRPr="009C2D9C" w:rsidRDefault="009C2D9C" w:rsidP="009C2D9C">
      <w:pPr>
        <w:jc w:val="both"/>
      </w:pPr>
      <w:r w:rsidRPr="009C2D9C">
        <w:br w:type="page"/>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62"/>
      </w:tblGrid>
      <w:tr w:rsidR="009C2D9C" w:rsidRPr="009C2D9C" w:rsidTr="002123B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2123B3">
            <w:pPr>
              <w:jc w:val="center"/>
            </w:pPr>
            <w:r w:rsidRPr="009C2D9C">
              <w:rPr>
                <w:b/>
                <w:bCs/>
              </w:rPr>
              <w:lastRenderedPageBreak/>
              <w:t>3. Opis przedmiotu zamówienia</w:t>
            </w:r>
          </w:p>
        </w:tc>
      </w:tr>
    </w:tbl>
    <w:p w:rsidR="009C2D9C" w:rsidRPr="009C2D9C" w:rsidRDefault="009C2D9C" w:rsidP="009C2D9C">
      <w:r w:rsidRPr="009C2D9C">
        <w:br/>
        <w:t>1) przedmiotem zamówienia są dostawy.</w:t>
      </w:r>
    </w:p>
    <w:p w:rsidR="009C2D9C" w:rsidRPr="009C2D9C" w:rsidRDefault="009C2D9C" w:rsidP="009C2D9C">
      <w:r w:rsidRPr="009C2D9C">
        <w:t>2) kod i nazwa wg Wspólnego Słownika Zamówień (CPV):</w:t>
      </w:r>
    </w:p>
    <w:p w:rsidR="009C2D9C" w:rsidRPr="009C2D9C" w:rsidRDefault="009C2D9C" w:rsidP="009C2D9C">
      <w:r w:rsidRPr="009C2D9C">
        <w:t>kod CPV:34144210-3 – wozy strażackie</w:t>
      </w:r>
    </w:p>
    <w:p w:rsidR="009C2D9C" w:rsidRPr="009C2D9C" w:rsidRDefault="009C2D9C" w:rsidP="009C2D9C"/>
    <w:p w:rsidR="009C2D9C" w:rsidRPr="009C2D9C" w:rsidRDefault="009C2D9C" w:rsidP="009C2D9C">
      <w:r w:rsidRPr="009C2D9C">
        <w:t>3) opis przedmiotu zamówienia</w:t>
      </w:r>
    </w:p>
    <w:p w:rsidR="009C2D9C" w:rsidRPr="009C2D9C" w:rsidRDefault="009C2D9C" w:rsidP="009C2D9C"/>
    <w:p w:rsidR="008C1A97" w:rsidRDefault="009C2D9C" w:rsidP="009C2D9C">
      <w:pPr>
        <w:jc w:val="both"/>
      </w:pPr>
      <w:r w:rsidRPr="009C2D9C">
        <w:t xml:space="preserve">Przedmiotem zamówienia </w:t>
      </w:r>
      <w:r w:rsidRPr="008C1A97">
        <w:t xml:space="preserve">jest </w:t>
      </w:r>
      <w:r w:rsidR="00882B86" w:rsidRPr="00C92E12">
        <w:rPr>
          <w:b/>
        </w:rPr>
        <w:t>Zakup średniego samochodu ratowniczo – gaśniczego dla jednostki Ochotniczej Straży Pożarnej w Piekarach</w:t>
      </w:r>
    </w:p>
    <w:p w:rsidR="009C2D9C" w:rsidRPr="009C2D9C" w:rsidRDefault="00CA7F8C" w:rsidP="009C2D9C">
      <w:pPr>
        <w:jc w:val="both"/>
      </w:pPr>
      <w:r w:rsidRPr="00140E60">
        <w:t>Pojazd zabudow</w:t>
      </w:r>
      <w:r w:rsidR="008C1A97">
        <w:t xml:space="preserve">any i wyposażony musi spełniać </w:t>
      </w:r>
      <w:r w:rsidRPr="00140E60">
        <w:t>wymagania:</w:t>
      </w:r>
    </w:p>
    <w:p w:rsidR="00CA7F8C" w:rsidRDefault="00CA7F8C" w:rsidP="009C2D9C">
      <w:pPr>
        <w:jc w:val="both"/>
      </w:pPr>
      <w:r w:rsidRPr="00140E60">
        <w:t xml:space="preserve">- ustawy z dnia 20 czerwca 1997 r. „Prawo o ruchu drogowym” (Dz. U. z 2017 r., poz. 128, z </w:t>
      </w:r>
      <w:proofErr w:type="spellStart"/>
      <w:r w:rsidRPr="00140E60">
        <w:t>późn</w:t>
      </w:r>
      <w:proofErr w:type="spellEnd"/>
      <w:r w:rsidRPr="00140E60">
        <w:t xml:space="preserve">. zm.), wraz z przepisami wykonawczymi do ustawy, </w:t>
      </w:r>
    </w:p>
    <w:p w:rsidR="00CA7F8C" w:rsidRDefault="00CA7F8C" w:rsidP="009C2D9C">
      <w:pPr>
        <w:jc w:val="both"/>
      </w:pPr>
      <w:r w:rsidRPr="00140E60">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140E60">
        <w:t>późn</w:t>
      </w:r>
      <w:proofErr w:type="spellEnd"/>
      <w:r w:rsidRPr="00140E60">
        <w:t xml:space="preserve">. </w:t>
      </w:r>
      <w:proofErr w:type="spellStart"/>
      <w:r w:rsidRPr="00140E60">
        <w:t>zm</w:t>
      </w:r>
      <w:proofErr w:type="spellEnd"/>
      <w:r w:rsidRPr="00140E60">
        <w:t xml:space="preserve">), </w:t>
      </w:r>
      <w:r>
        <w:t xml:space="preserve">                                                      </w:t>
      </w:r>
    </w:p>
    <w:p w:rsidR="00CA7F8C" w:rsidRDefault="00CA7F8C" w:rsidP="009C2D9C">
      <w:pPr>
        <w:jc w:val="both"/>
      </w:pPr>
      <w:r>
        <w:t xml:space="preserve"> -</w:t>
      </w:r>
      <w:r w:rsidRPr="00CA7F8C">
        <w:t xml:space="preserve"> </w:t>
      </w:r>
      <w:r w:rsidRPr="00140E60">
        <w:t xml:space="preserve">rozporządzenia ministrów: Spraw Wewnętrznych i Administracji, Obrony Narodowej, Finansów oraz Sprawiedliwości z dnia 29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w:t>
      </w:r>
      <w:proofErr w:type="spellStart"/>
      <w:r w:rsidRPr="00140E60">
        <w:t>poz</w:t>
      </w:r>
      <w:proofErr w:type="spellEnd"/>
      <w:r w:rsidRPr="00140E60">
        <w:t xml:space="preserve"> 594).</w:t>
      </w:r>
    </w:p>
    <w:p w:rsidR="00801C42" w:rsidRDefault="00801C42" w:rsidP="009C2D9C">
      <w:pPr>
        <w:jc w:val="both"/>
      </w:pPr>
      <w:r>
        <w:t>-</w:t>
      </w:r>
      <w:r w:rsidRPr="00140E60">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140E60">
        <w:t>późn</w:t>
      </w:r>
      <w:proofErr w:type="spellEnd"/>
      <w:r w:rsidRPr="00140E60">
        <w:t xml:space="preserve">. </w:t>
      </w:r>
      <w:proofErr w:type="spellStart"/>
      <w:r w:rsidRPr="00140E60">
        <w:t>zm</w:t>
      </w:r>
      <w:proofErr w:type="spellEnd"/>
      <w:r w:rsidRPr="00140E60">
        <w:t>).</w:t>
      </w:r>
    </w:p>
    <w:tbl>
      <w:tblPr>
        <w:tblW w:w="10118" w:type="dxa"/>
        <w:tblBorders>
          <w:top w:val="nil"/>
          <w:left w:val="nil"/>
          <w:bottom w:val="nil"/>
          <w:right w:val="nil"/>
        </w:tblBorders>
        <w:tblLayout w:type="fixed"/>
        <w:tblLook w:val="0000"/>
      </w:tblPr>
      <w:tblGrid>
        <w:gridCol w:w="10118"/>
      </w:tblGrid>
      <w:tr w:rsidR="00CA7F8C" w:rsidRPr="00140E60" w:rsidTr="00CA7F8C">
        <w:trPr>
          <w:trHeight w:val="783"/>
        </w:trPr>
        <w:tc>
          <w:tcPr>
            <w:tcW w:w="10118" w:type="dxa"/>
          </w:tcPr>
          <w:p w:rsidR="00801C42" w:rsidRDefault="00CA7F8C" w:rsidP="00801C42">
            <w:pPr>
              <w:autoSpaceDE w:val="0"/>
              <w:autoSpaceDN w:val="0"/>
              <w:adjustRightInd w:val="0"/>
            </w:pPr>
            <w:r w:rsidRPr="00140E60">
              <w:t>- norm: PN-EN 1846-1 i P</w:t>
            </w:r>
            <w:r w:rsidR="00801C42">
              <w:t>N-EN 1846-2. ( lub równoważnych)</w:t>
            </w:r>
          </w:p>
          <w:p w:rsidR="00882B86" w:rsidRPr="00140E60" w:rsidRDefault="00882B86" w:rsidP="00882B86">
            <w:pPr>
              <w:autoSpaceDE w:val="0"/>
              <w:autoSpaceDN w:val="0"/>
              <w:adjustRightInd w:val="0"/>
            </w:pPr>
            <w:r>
              <w:t xml:space="preserve">Szczegółowe wymagania dotyczące przedmiotu zamówienia znajdują się w załączniku nr </w:t>
            </w:r>
            <w:r w:rsidR="0030151A">
              <w:t>3</w:t>
            </w:r>
            <w:r>
              <w:t xml:space="preserve"> do SIWZ.</w:t>
            </w:r>
          </w:p>
        </w:tc>
      </w:tr>
    </w:tbl>
    <w:p w:rsidR="009C2D9C" w:rsidRDefault="009C2D9C" w:rsidP="0018113E">
      <w:pPr>
        <w:autoSpaceDE w:val="0"/>
        <w:autoSpaceDN w:val="0"/>
        <w:adjustRightInd w:val="0"/>
      </w:pPr>
      <w:r w:rsidRPr="009C2D9C">
        <w:br/>
        <w:t>Wymagany termin gwarancji i rękojmi: minimum 24 miesiące.</w:t>
      </w:r>
    </w:p>
    <w:p w:rsidR="00E01290" w:rsidRPr="00E01290" w:rsidRDefault="00996847" w:rsidP="00E01290">
      <w:pPr>
        <w:tabs>
          <w:tab w:val="left" w:pos="659"/>
          <w:tab w:val="left" w:pos="1143"/>
        </w:tabs>
        <w:spacing w:line="275" w:lineRule="exact"/>
        <w:ind w:right="-567"/>
        <w:jc w:val="center"/>
      </w:pPr>
      <w:r w:rsidRPr="00E01290">
        <w:t xml:space="preserve">Zadanie współfinansowane w ramach </w:t>
      </w:r>
      <w:r w:rsidR="00E01290" w:rsidRPr="00E01290">
        <w:rPr>
          <w:rFonts w:eastAsia="Arial"/>
          <w:b/>
          <w:bCs/>
          <w:w w:val="88"/>
        </w:rPr>
        <w:t>Wojewódzkiego Funduszu Ochrony Środowiska i Gospodarki Wodnej w Poznaniu</w:t>
      </w:r>
      <w:r w:rsidR="00E01290" w:rsidRPr="00E01290">
        <w:rPr>
          <w:rFonts w:eastAsia="Arial"/>
          <w:b/>
          <w:bCs/>
        </w:rPr>
        <w:t> </w:t>
      </w:r>
      <w:r w:rsidR="00E01290" w:rsidRPr="00E01290">
        <w:br/>
      </w:r>
      <w:r w:rsidR="00E01290" w:rsidRPr="00E01290">
        <w:tab/>
      </w:r>
      <w:r w:rsidR="00E01290" w:rsidRPr="00E01290">
        <w:tab/>
      </w:r>
      <w:r w:rsidR="00E01290" w:rsidRPr="00E01290">
        <w:rPr>
          <w:rFonts w:eastAsia="Arial"/>
          <w:w w:val="87"/>
        </w:rPr>
        <w:t>na wsparcie przedsięwzięć realizowanych w ramach Programu priorytetowego</w:t>
      </w:r>
    </w:p>
    <w:p w:rsidR="00E01290" w:rsidRPr="00E01290" w:rsidRDefault="00E01290" w:rsidP="00E01290">
      <w:pPr>
        <w:tabs>
          <w:tab w:val="left" w:pos="1226"/>
        </w:tabs>
        <w:spacing w:line="275" w:lineRule="exact"/>
        <w:ind w:right="-567"/>
        <w:jc w:val="center"/>
      </w:pPr>
      <w:r w:rsidRPr="00E01290">
        <w:rPr>
          <w:rFonts w:eastAsia="Arial"/>
          <w:w w:val="88"/>
        </w:rPr>
        <w:t>„Ogólnopolskiego programu finansowania służb ratowniczych w 2020 roku”</w:t>
      </w:r>
    </w:p>
    <w:p w:rsidR="00996847" w:rsidRPr="00E01290" w:rsidRDefault="00996847" w:rsidP="00E01290">
      <w:pPr>
        <w:spacing w:after="6"/>
        <w:ind w:left="19"/>
        <w:jc w:val="center"/>
      </w:pPr>
      <w:r w:rsidRPr="00E01290">
        <w:t xml:space="preserve">oraz </w:t>
      </w:r>
      <w:r w:rsidRPr="00E01290">
        <w:rPr>
          <w:b/>
        </w:rPr>
        <w:t>dotacji KSRG</w:t>
      </w:r>
      <w:r w:rsidRPr="00E01290">
        <w:t>.</w:t>
      </w:r>
    </w:p>
    <w:p w:rsidR="00996847" w:rsidRPr="009C2D9C" w:rsidRDefault="00996847" w:rsidP="0018113E">
      <w:pPr>
        <w:autoSpaceDE w:val="0"/>
        <w:autoSpaceDN w:val="0"/>
        <w:adjustRightInd w:val="0"/>
      </w:pPr>
    </w:p>
    <w:p w:rsidR="0021076A" w:rsidRDefault="0021076A" w:rsidP="0021076A">
      <w:pPr>
        <w:spacing w:after="55" w:line="259" w:lineRule="auto"/>
        <w:ind w:left="31"/>
      </w:pPr>
      <w:r>
        <w:rPr>
          <w:i/>
          <w:u w:val="single" w:color="000000"/>
        </w:rPr>
        <w:t>UWAGA:</w:t>
      </w:r>
      <w:r>
        <w:rPr>
          <w:i/>
        </w:rPr>
        <w:t xml:space="preserve"> </w:t>
      </w:r>
    </w:p>
    <w:p w:rsidR="0021076A" w:rsidRDefault="0021076A" w:rsidP="0021076A">
      <w:pPr>
        <w:numPr>
          <w:ilvl w:val="0"/>
          <w:numId w:val="19"/>
        </w:numPr>
        <w:spacing w:after="39" w:line="269" w:lineRule="auto"/>
        <w:ind w:hanging="360"/>
        <w:jc w:val="both"/>
      </w:pPr>
      <w:r>
        <w:rPr>
          <w:i/>
        </w:rPr>
        <w:t xml:space="preserve">Wykonawca winien zapoznać się z dokumentacją przetargową, a zaistniałe ewentualnie nieścisłości lub braki wyjaśnić z Zamawiającym na podstawie art. 38 ustawy Prawo zamówień publicznych.  </w:t>
      </w:r>
    </w:p>
    <w:p w:rsidR="0021076A" w:rsidRDefault="0021076A" w:rsidP="0021076A">
      <w:pPr>
        <w:numPr>
          <w:ilvl w:val="0"/>
          <w:numId w:val="19"/>
        </w:numPr>
        <w:spacing w:after="39" w:line="269" w:lineRule="auto"/>
        <w:ind w:hanging="360"/>
        <w:jc w:val="both"/>
      </w:pPr>
      <w:r>
        <w:rPr>
          <w:i/>
        </w:rPr>
        <w:t xml:space="preserve">Ilekroć w dokumentacji przetargowej zostały wskazane przez Zamawiającego nazwy własne producentów, należy przyjąć, że nie są one wiążące dla Wykonawcy i należy je traktować jedynie jako przykładowe do określenia parametrów i wymogów </w:t>
      </w:r>
      <w:r>
        <w:rPr>
          <w:i/>
        </w:rPr>
        <w:lastRenderedPageBreak/>
        <w:t xml:space="preserve">technicznych. Zamawiający dopuszcza zastosowanie materiałów o parametrach nie gorszych niż wskazane przez Zamawiającego. </w:t>
      </w:r>
    </w:p>
    <w:p w:rsidR="0021076A" w:rsidRDefault="0021076A" w:rsidP="0021076A">
      <w:pPr>
        <w:spacing w:after="39" w:line="269" w:lineRule="auto"/>
        <w:ind w:left="543"/>
      </w:pPr>
      <w:r>
        <w:rPr>
          <w:i/>
        </w:rPr>
        <w:t xml:space="preserve">Wykonawca, który powołuje się na rozwiązania równoważne opisanym przez Zamawiającego, jest zobowiązany wykazać, że oferowany przez niego przedmiot zamówienia spełnia wymagania określone przez Zamawiającego w załączonych Minimalnych wymaganiach techniczno - użytkowych – opis przedmiotu zamówienia. </w:t>
      </w:r>
    </w:p>
    <w:p w:rsidR="0021076A" w:rsidRDefault="0021076A" w:rsidP="0021076A">
      <w:pPr>
        <w:numPr>
          <w:ilvl w:val="0"/>
          <w:numId w:val="19"/>
        </w:numPr>
        <w:spacing w:after="39" w:line="269" w:lineRule="auto"/>
        <w:ind w:hanging="360"/>
        <w:jc w:val="both"/>
      </w:pPr>
      <w:r>
        <w:rPr>
          <w:i/>
        </w:rPr>
        <w:t xml:space="preserve">W miejscu, gdzie Zamawiający dokonuje opisu przedmiotu zamówienia za pomocą norm, aprobat, specyfikacji technicznych i systemów odniesienia, o których mowa w art. 30 ust. 1, 3 i 4 ustawy Prawo zamówień publicznych, Zamawiający dopuszcza rozwiązania równoważne opisywanym.  </w:t>
      </w:r>
    </w:p>
    <w:p w:rsidR="0021076A" w:rsidRDefault="0021076A" w:rsidP="0021076A">
      <w:pPr>
        <w:numPr>
          <w:ilvl w:val="0"/>
          <w:numId w:val="19"/>
        </w:numPr>
        <w:spacing w:after="9" w:line="269" w:lineRule="auto"/>
        <w:ind w:hanging="360"/>
        <w:jc w:val="both"/>
      </w:pPr>
      <w:r>
        <w:rPr>
          <w:i/>
        </w:rPr>
        <w:t xml:space="preserve">Za każdą nazwą własną producenta jest umieszczone słowo „lub równoważne”, tzn. że wbudowane materiały, urządzenia itp. będą posiadały (charakteryzowały się) wszystkimi parametrami nie gorszymi niż opisane w dokumentacji przetargowej. </w:t>
      </w:r>
    </w:p>
    <w:p w:rsidR="009C2D9C" w:rsidRPr="009C2D9C" w:rsidRDefault="009C2D9C" w:rsidP="009C2D9C"/>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62"/>
      </w:tblGrid>
      <w:tr w:rsidR="009C2D9C" w:rsidRPr="00A15955" w:rsidTr="002123B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A15955" w:rsidRDefault="009C2D9C" w:rsidP="002123B3">
            <w:pPr>
              <w:jc w:val="center"/>
            </w:pPr>
            <w:r w:rsidRPr="00A15955">
              <w:rPr>
                <w:b/>
                <w:bCs/>
              </w:rPr>
              <w:t xml:space="preserve">4. Zamówienia, o których mowa w art. 67 ust. 1 </w:t>
            </w:r>
            <w:proofErr w:type="spellStart"/>
            <w:r w:rsidRPr="00A15955">
              <w:rPr>
                <w:b/>
                <w:bCs/>
              </w:rPr>
              <w:t>pkt</w:t>
            </w:r>
            <w:proofErr w:type="spellEnd"/>
            <w:r w:rsidRPr="00A15955">
              <w:rPr>
                <w:b/>
                <w:bCs/>
              </w:rPr>
              <w:t xml:space="preserve"> 7 ustawy </w:t>
            </w:r>
            <w:proofErr w:type="spellStart"/>
            <w:r w:rsidRPr="00A15955">
              <w:rPr>
                <w:b/>
                <w:bCs/>
              </w:rPr>
              <w:t>pzp</w:t>
            </w:r>
            <w:proofErr w:type="spellEnd"/>
          </w:p>
        </w:tc>
      </w:tr>
    </w:tbl>
    <w:p w:rsidR="009C2D9C" w:rsidRPr="009C2D9C" w:rsidRDefault="009C2D9C" w:rsidP="009C2D9C">
      <w:pPr>
        <w:spacing w:after="240"/>
      </w:pPr>
      <w:r w:rsidRPr="00A15955">
        <w:br/>
        <w:t>1) zama</w:t>
      </w:r>
      <w:r w:rsidR="00C7683D">
        <w:t>wiający nie przewiduje możliwości</w:t>
      </w:r>
      <w:r w:rsidRPr="00A15955">
        <w:t xml:space="preserve"> udzielenia zamówień, o których mowa w art. 67 ust. 1, </w:t>
      </w:r>
      <w:proofErr w:type="spellStart"/>
      <w:r w:rsidRPr="00A15955">
        <w:t>pkt</w:t>
      </w:r>
      <w:proofErr w:type="spellEnd"/>
      <w:r w:rsidRPr="00A15955">
        <w:t xml:space="preserve"> 7 ustawy </w:t>
      </w:r>
      <w:proofErr w:type="spellStart"/>
      <w:r w:rsidRPr="00A15955">
        <w:t>pzp</w:t>
      </w:r>
      <w:proofErr w:type="spellEnd"/>
      <w:r w:rsidRPr="00A15955">
        <w:t>.</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30"/>
      </w:tblGrid>
      <w:tr w:rsidR="009C2D9C" w:rsidRPr="009C2D9C" w:rsidTr="002123B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2123B3">
            <w:pPr>
              <w:jc w:val="center"/>
            </w:pPr>
            <w:r w:rsidRPr="009C2D9C">
              <w:rPr>
                <w:b/>
                <w:bCs/>
              </w:rPr>
              <w:t>5. Oferty wariantowe</w:t>
            </w:r>
          </w:p>
        </w:tc>
      </w:tr>
    </w:tbl>
    <w:p w:rsidR="009C2D9C" w:rsidRPr="009C2D9C" w:rsidRDefault="009C2D9C" w:rsidP="009C2D9C">
      <w:pPr>
        <w:spacing w:after="240"/>
      </w:pPr>
      <w:r w:rsidRPr="009C2D9C">
        <w:br/>
        <w:t>Zamawiający nie przewiduje możliwości składania ofert wariantowych,</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30"/>
      </w:tblGrid>
      <w:tr w:rsidR="009C2D9C" w:rsidRPr="009C2D9C" w:rsidTr="002123B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2123B3">
            <w:pPr>
              <w:jc w:val="center"/>
            </w:pPr>
            <w:r w:rsidRPr="009C2D9C">
              <w:rPr>
                <w:b/>
                <w:bCs/>
              </w:rPr>
              <w:t>6. Termin wykonania zamówienia i forma wynagrodzenia</w:t>
            </w:r>
          </w:p>
        </w:tc>
      </w:tr>
    </w:tbl>
    <w:p w:rsidR="009C2D9C" w:rsidRPr="006E1C85" w:rsidRDefault="009C2D9C" w:rsidP="009C2D9C">
      <w:pPr>
        <w:jc w:val="both"/>
      </w:pPr>
      <w:r w:rsidRPr="009C2D9C">
        <w:br/>
        <w:t>1)</w:t>
      </w:r>
      <w:r w:rsidRPr="009C2D9C">
        <w:rPr>
          <w:color w:val="FF0000"/>
        </w:rPr>
        <w:t xml:space="preserve"> </w:t>
      </w:r>
      <w:r w:rsidR="0039493A">
        <w:t xml:space="preserve">realizacja  przedmiotu umowy: </w:t>
      </w:r>
      <w:r w:rsidR="006E1C85">
        <w:t>3 miesiące od dnia podpisania umowy.</w:t>
      </w:r>
    </w:p>
    <w:p w:rsidR="009C2D9C" w:rsidRPr="009C2D9C" w:rsidRDefault="009C2D9C" w:rsidP="009C2D9C">
      <w:pPr>
        <w:rPr>
          <w:b/>
        </w:rPr>
      </w:pPr>
      <w:r w:rsidRPr="009C2D9C">
        <w:t xml:space="preserve">2) obowiązującą formą zapłaty za przedmiot zamówienia będzie </w:t>
      </w:r>
      <w:r w:rsidRPr="009C2D9C">
        <w:rPr>
          <w:b/>
        </w:rPr>
        <w:t xml:space="preserve">wynagrodzenie ryczałtowe </w:t>
      </w:r>
    </w:p>
    <w:p w:rsidR="009C2D9C" w:rsidRPr="009C2D9C" w:rsidRDefault="009C2D9C" w:rsidP="009C2D9C"/>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30"/>
      </w:tblGrid>
      <w:tr w:rsidR="009C2D9C" w:rsidRPr="009C2D9C" w:rsidTr="002123B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2123B3">
            <w:pPr>
              <w:jc w:val="center"/>
            </w:pPr>
            <w:r w:rsidRPr="009C2D9C">
              <w:rPr>
                <w:b/>
                <w:bCs/>
              </w:rPr>
              <w:t>7. Warunki udziału w postępowaniu</w:t>
            </w:r>
          </w:p>
        </w:tc>
      </w:tr>
    </w:tbl>
    <w:p w:rsidR="009C2D9C" w:rsidRPr="009C2D9C" w:rsidRDefault="009C2D9C" w:rsidP="009C2D9C">
      <w:pPr>
        <w:jc w:val="both"/>
      </w:pPr>
      <w:r w:rsidRPr="009C2D9C">
        <w:br/>
      </w:r>
      <w:r w:rsidRPr="009C2D9C">
        <w:rPr>
          <w:rStyle w:val="Pogrubienie"/>
        </w:rPr>
        <w:t>1. Kompetencje lub uprawnienia do prowadzenia określonej działalności zawodowej, o ile wynika to z odrębnych przepisów, w tym wymogi związane z wpisem do rejestru zawodowego lub handlowego</w:t>
      </w:r>
    </w:p>
    <w:p w:rsidR="009C2D9C" w:rsidRPr="009C2D9C" w:rsidRDefault="009C2D9C" w:rsidP="009C2D9C">
      <w:pPr>
        <w:jc w:val="both"/>
      </w:pPr>
      <w:r w:rsidRPr="009C2D9C">
        <w:t>Określenie warunku:</w:t>
      </w:r>
    </w:p>
    <w:p w:rsidR="009C2D9C" w:rsidRPr="009C2D9C" w:rsidRDefault="009C2D9C" w:rsidP="009C2D9C">
      <w:r w:rsidRPr="009C2D9C">
        <w:t>Zamawiający nie określa szczegółowego warunku w tym zakresie.</w:t>
      </w:r>
    </w:p>
    <w:p w:rsidR="009C2D9C" w:rsidRPr="009C2D9C" w:rsidRDefault="009C2D9C" w:rsidP="009C2D9C">
      <w:r w:rsidRPr="009C2D9C">
        <w:br/>
      </w:r>
      <w:r w:rsidRPr="009C2D9C">
        <w:rPr>
          <w:rStyle w:val="Pogrubienie"/>
        </w:rPr>
        <w:t>2. Sytuacja finansowa lub ekonomiczna</w:t>
      </w:r>
      <w:r w:rsidRPr="009C2D9C">
        <w:br/>
        <w:t>Określenie warunku:</w:t>
      </w:r>
    </w:p>
    <w:p w:rsidR="009C2D9C" w:rsidRPr="009C2D9C" w:rsidRDefault="009C2D9C" w:rsidP="009C2D9C">
      <w:r w:rsidRPr="009C2D9C">
        <w:t>Zamawiający nie określa szczegółowego warunku w tym zakresie.</w:t>
      </w:r>
    </w:p>
    <w:p w:rsidR="009C2D9C" w:rsidRPr="009C2D9C" w:rsidRDefault="009C2D9C" w:rsidP="009C2D9C">
      <w:pPr>
        <w:jc w:val="both"/>
      </w:pPr>
      <w:r w:rsidRPr="009C2D9C">
        <w:br/>
      </w:r>
      <w:r w:rsidRPr="009C2D9C">
        <w:rPr>
          <w:rStyle w:val="Pogrubienie"/>
        </w:rPr>
        <w:t>3. Zdolność  zawodowa</w:t>
      </w:r>
    </w:p>
    <w:p w:rsidR="009C2D9C" w:rsidRPr="009C2D9C" w:rsidRDefault="009C2D9C" w:rsidP="009C2D9C">
      <w:pPr>
        <w:jc w:val="both"/>
      </w:pPr>
      <w:r w:rsidRPr="009C2D9C">
        <w:t>Określenie warunku:</w:t>
      </w:r>
    </w:p>
    <w:p w:rsidR="009C2D9C" w:rsidRPr="009C2D9C" w:rsidRDefault="009C2D9C" w:rsidP="009C2D9C">
      <w:pPr>
        <w:jc w:val="both"/>
      </w:pPr>
      <w:r w:rsidRPr="009C2D9C">
        <w:lastRenderedPageBreak/>
        <w:t>O zamówienie może ubiegać się Wykonawca który  udokumentuje wykonanie, tj. zakończenie w okresie ostatnich trzech lat przed upływem terminu składania ofert, a jeżeli okres prowadzenia działalności jest krótszy - w tym okresie co najmniej jednej dostawy samochodu ratowniczo-g</w:t>
      </w:r>
      <w:r w:rsidR="007C46B1">
        <w:t>aśniczego o wartości minimum 5</w:t>
      </w:r>
      <w:r w:rsidR="00C870CE">
        <w:t>00</w:t>
      </w:r>
      <w:r w:rsidRPr="009C2D9C">
        <w:t>.000 zł brutto.</w:t>
      </w:r>
    </w:p>
    <w:p w:rsidR="009C2D9C" w:rsidRPr="009C2D9C" w:rsidRDefault="009C2D9C" w:rsidP="009C2D9C">
      <w:pPr>
        <w:jc w:val="both"/>
      </w:pPr>
    </w:p>
    <w:p w:rsidR="009C2D9C" w:rsidRPr="00A15955" w:rsidRDefault="009C2D9C" w:rsidP="009C2D9C">
      <w:pPr>
        <w:overflowPunct w:val="0"/>
        <w:autoSpaceDE w:val="0"/>
        <w:autoSpaceDN w:val="0"/>
        <w:adjustRightInd w:val="0"/>
        <w:jc w:val="both"/>
      </w:pPr>
      <w:r w:rsidRPr="009C2D9C">
        <w:rPr>
          <w:b/>
          <w:bCs/>
        </w:rPr>
        <w:t xml:space="preserve">4. </w:t>
      </w:r>
      <w:r w:rsidRPr="009C2D9C">
        <w:t xml:space="preserve"> W przypadku podania kwot w walucie obcej, zamawiający dokona przeliczenia tej wartości na wartość w złotych według średniego kursu NBP dla danej waluty z dnia zamieszczenia ogłoszenia w Biuletynie Zamówień Publicznych. Jeżeli w dniu ukazania się ogłoszenia o zamówieniu, NBP nie opublikuje informacji o średnim kursie walut, Zamawiający dokona </w:t>
      </w:r>
      <w:r w:rsidRPr="00A15955">
        <w:t>odpowiednich przeliczeń wg średniego kursu z pierwszego, kolejnego dnia, w którym NBP opublikuje ww. informacje.</w:t>
      </w:r>
    </w:p>
    <w:p w:rsidR="009C2D9C" w:rsidRPr="00A15955" w:rsidRDefault="009C2D9C" w:rsidP="009C2D9C">
      <w:pPr>
        <w:overflowPunct w:val="0"/>
        <w:autoSpaceDE w:val="0"/>
        <w:autoSpaceDN w:val="0"/>
        <w:adjustRightInd w:val="0"/>
        <w:jc w:val="both"/>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30"/>
      </w:tblGrid>
      <w:tr w:rsidR="009C2D9C" w:rsidRPr="00A15955" w:rsidTr="002123B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A15955" w:rsidRDefault="009C2D9C" w:rsidP="002123B3">
            <w:pPr>
              <w:jc w:val="center"/>
            </w:pPr>
            <w:r w:rsidRPr="00A15955">
              <w:rPr>
                <w:b/>
                <w:bCs/>
              </w:rPr>
              <w:t>8. Podstawy wykluczenia, o których mowa w art. 24 ust.5</w:t>
            </w:r>
          </w:p>
        </w:tc>
      </w:tr>
    </w:tbl>
    <w:p w:rsidR="009C2D9C" w:rsidRPr="00A15955" w:rsidRDefault="009C2D9C" w:rsidP="009C2D9C"/>
    <w:p w:rsidR="009C2D9C" w:rsidRPr="009C2D9C" w:rsidRDefault="009C2D9C" w:rsidP="009C2D9C">
      <w:r w:rsidRPr="00A15955">
        <w:t xml:space="preserve">Zamawiający przewiduje wykluczenie wykonawcy na podstawie art. 24 ust. 5 ustawy </w:t>
      </w:r>
      <w:proofErr w:type="spellStart"/>
      <w:r w:rsidRPr="00A15955">
        <w:t>pzp</w:t>
      </w:r>
      <w:proofErr w:type="spellEnd"/>
      <w:r w:rsidRPr="00A15955">
        <w:t xml:space="preserve">, przy podstawie wykluczenia określonej w art. 24 ust. 5 </w:t>
      </w:r>
      <w:proofErr w:type="spellStart"/>
      <w:r w:rsidRPr="00A15955">
        <w:t>pkt</w:t>
      </w:r>
      <w:proofErr w:type="spellEnd"/>
      <w:r w:rsidRPr="00A15955">
        <w:t xml:space="preserve"> 1 ustawy </w:t>
      </w:r>
      <w:proofErr w:type="spellStart"/>
      <w:r w:rsidRPr="00A15955">
        <w:t>pzp</w:t>
      </w:r>
      <w:proofErr w:type="spellEnd"/>
    </w:p>
    <w:p w:rsidR="009C2D9C" w:rsidRPr="009C2D9C" w:rsidRDefault="009C2D9C" w:rsidP="009C2D9C">
      <w:r w:rsidRPr="009C2D9C">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62"/>
      </w:tblGrid>
      <w:tr w:rsidR="009C2D9C" w:rsidRPr="009C2D9C" w:rsidTr="002123B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2123B3">
            <w:pPr>
              <w:jc w:val="center"/>
            </w:pPr>
            <w:r w:rsidRPr="009C2D9C">
              <w:rPr>
                <w:b/>
                <w:bCs/>
              </w:rPr>
              <w:t>9. Dokumenty lub oświadczenia, składane w toku postępowania o zamówienie publiczne</w:t>
            </w:r>
          </w:p>
        </w:tc>
      </w:tr>
    </w:tbl>
    <w:p w:rsidR="009C2D9C" w:rsidRPr="009C2D9C" w:rsidRDefault="009C2D9C" w:rsidP="009C2D9C">
      <w:pPr>
        <w:pStyle w:val="NormalnyWeb"/>
        <w:jc w:val="both"/>
      </w:pPr>
      <w:r w:rsidRPr="009C2D9C">
        <w:t>1) Wykaz oświadczeń w celu wstępnego potwierdzenia, że wykonawca nie podlega wykluczeniu oraz spełnia warunki udziału w postępowaniu oraz kryteria selekcji:</w:t>
      </w:r>
    </w:p>
    <w:p w:rsidR="009C2D9C" w:rsidRPr="009C2D9C" w:rsidRDefault="009C2D9C" w:rsidP="009C2D9C">
      <w:pPr>
        <w:numPr>
          <w:ilvl w:val="0"/>
          <w:numId w:val="1"/>
        </w:numPr>
        <w:spacing w:before="100" w:beforeAutospacing="1" w:after="100" w:afterAutospacing="1"/>
      </w:pPr>
      <w:r w:rsidRPr="009C2D9C">
        <w:rPr>
          <w:rStyle w:val="Pogrubienie"/>
        </w:rPr>
        <w:t xml:space="preserve">oświadczenie o niepodleganiu wykluczeniu oraz spełnieniu warunków udziału w postępowaniu </w:t>
      </w:r>
      <w:r w:rsidRPr="009C2D9C">
        <w:t>o treści ZAŁĄCZNIKA NR 2 do SIWZ,</w:t>
      </w:r>
    </w:p>
    <w:p w:rsidR="009C2D9C" w:rsidRPr="009C2D9C" w:rsidRDefault="009C2D9C" w:rsidP="009C2D9C">
      <w:pPr>
        <w:pStyle w:val="NormalnyWeb"/>
        <w:jc w:val="both"/>
      </w:pPr>
      <w:r w:rsidRPr="009C2D9C">
        <w:t>W przypadku wspólnego ubiegania się o zamówienie przez wykonawców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9C2D9C" w:rsidRPr="009C2D9C" w:rsidRDefault="009C2D9C" w:rsidP="009C2D9C">
      <w:pPr>
        <w:pStyle w:val="NormalnyWeb"/>
        <w:jc w:val="both"/>
      </w:pPr>
      <w:r w:rsidRPr="009C2D9C">
        <w:t xml:space="preserve"> 2) Wykaz dokumentów i oświadczeń, które wykonawca składa w postępowaniu na wezwanie zamawiającego na potwierdzenie okoliczności, o których mowa w art. 25 ust. 1 </w:t>
      </w:r>
      <w:proofErr w:type="spellStart"/>
      <w:r w:rsidRPr="009C2D9C">
        <w:t>pkt</w:t>
      </w:r>
      <w:proofErr w:type="spellEnd"/>
      <w:r w:rsidRPr="009C2D9C">
        <w:t xml:space="preserve"> 3 ustawy </w:t>
      </w:r>
      <w:proofErr w:type="spellStart"/>
      <w:r w:rsidRPr="009C2D9C">
        <w:t>pzp</w:t>
      </w:r>
      <w:proofErr w:type="spellEnd"/>
      <w:r w:rsidRPr="009C2D9C">
        <w:t>:</w:t>
      </w:r>
    </w:p>
    <w:p w:rsidR="009C2D9C" w:rsidRPr="00D74811" w:rsidRDefault="009C2D9C" w:rsidP="009C2D9C">
      <w:pPr>
        <w:numPr>
          <w:ilvl w:val="0"/>
          <w:numId w:val="4"/>
        </w:numPr>
        <w:spacing w:before="100" w:beforeAutospacing="1" w:after="100" w:afterAutospacing="1"/>
        <w:jc w:val="both"/>
      </w:pPr>
      <w:r w:rsidRPr="00D74811">
        <w:rPr>
          <w:rStyle w:val="Pogrubienie"/>
        </w:rPr>
        <w:t>odpis z właściwego rejestru lub z centralnej ewidencji i informacji o działalności gospodarczej</w:t>
      </w:r>
      <w:r w:rsidRPr="00D74811">
        <w:t xml:space="preserve">, jeżeli odrębne przepisy wymagają wpisu do rejestru lub ewidencji, w celu potwierdzenia braku podstaw wykluczenia na podstawie art. 24 ust. 5 </w:t>
      </w:r>
      <w:proofErr w:type="spellStart"/>
      <w:r w:rsidRPr="00D74811">
        <w:t>pkt</w:t>
      </w:r>
      <w:proofErr w:type="spellEnd"/>
      <w:r w:rsidRPr="00D74811">
        <w:t xml:space="preserve"> 1 ustawy </w:t>
      </w:r>
      <w:proofErr w:type="spellStart"/>
      <w:r w:rsidRPr="00D74811">
        <w:t>pzp</w:t>
      </w:r>
      <w:proofErr w:type="spellEnd"/>
      <w:r w:rsidRPr="00D74811">
        <w:t xml:space="preserve">. </w:t>
      </w:r>
    </w:p>
    <w:p w:rsidR="00D74811" w:rsidRPr="00D74811" w:rsidRDefault="00D74811" w:rsidP="00D74811">
      <w:pPr>
        <w:spacing w:after="45" w:line="269" w:lineRule="auto"/>
        <w:jc w:val="both"/>
      </w:pPr>
    </w:p>
    <w:p w:rsidR="00D74811" w:rsidRPr="00D74811" w:rsidRDefault="00D74811" w:rsidP="00D74811">
      <w:pPr>
        <w:numPr>
          <w:ilvl w:val="2"/>
          <w:numId w:val="4"/>
        </w:numPr>
        <w:tabs>
          <w:tab w:val="clear" w:pos="2160"/>
          <w:tab w:val="num" w:pos="0"/>
        </w:tabs>
        <w:spacing w:after="6" w:line="271" w:lineRule="auto"/>
        <w:ind w:left="709"/>
        <w:jc w:val="both"/>
      </w:pPr>
      <w:r w:rsidRPr="00D74811">
        <w:rPr>
          <w:b/>
        </w:rPr>
        <w:t>zaświadczenia właściwego naczelnika urzędu skarbowego</w:t>
      </w:r>
      <w:r w:rsidRPr="00D74811">
        <w:t xml:space="preserve"> potwierdzającego, że wykonawca nie zalega z opłacaniem podatków, wystawionego nie wcześniej niż 3 miesiące przed upływem składnia ofert, lub innego dokumentu potwierdzającego, że wykonawca zawarł porozumienie z właściwym organem podatkowym w sprawie spłat tych należności wraz z ewentualnymi odsetkami lub grzywnami, w szczególności </w:t>
      </w:r>
      <w:r w:rsidRPr="00D74811">
        <w:lastRenderedPageBreak/>
        <w:t>uzyskał przewidziane prawem zwolnienie, odroczenie lub rozłożenie na raty zaległych płatności lub wstrzymanie w całości wykonania decyzji właściwego organu,</w:t>
      </w:r>
      <w:r w:rsidRPr="00D74811">
        <w:rPr>
          <w:b/>
        </w:rPr>
        <w:t xml:space="preserve"> </w:t>
      </w:r>
      <w:r w:rsidRPr="00D74811">
        <w:rPr>
          <w:b/>
          <w:u w:val="single" w:color="000000"/>
        </w:rPr>
        <w:t xml:space="preserve">UWAGA! </w:t>
      </w:r>
      <w:r w:rsidRPr="00D74811">
        <w:rPr>
          <w:b/>
        </w:rPr>
        <w:t xml:space="preserve"> </w:t>
      </w:r>
    </w:p>
    <w:p w:rsidR="00D74811" w:rsidRPr="00D74811" w:rsidRDefault="00D74811" w:rsidP="00D74811">
      <w:pPr>
        <w:spacing w:after="45" w:line="269" w:lineRule="auto"/>
        <w:ind w:left="1112"/>
      </w:pPr>
      <w:r w:rsidRPr="00D74811">
        <w:rPr>
          <w:b/>
        </w:rPr>
        <w:t xml:space="preserve">Dla spółki cywilnej zaświadczenie o niezaleganiu w opłacaniu podatków składa każdy ze wspólników z osobna oraz spółka cywilna. </w:t>
      </w:r>
    </w:p>
    <w:p w:rsidR="00D74811" w:rsidRPr="00D74811" w:rsidRDefault="00D74811" w:rsidP="00D74811">
      <w:pPr>
        <w:numPr>
          <w:ilvl w:val="2"/>
          <w:numId w:val="4"/>
        </w:numPr>
        <w:tabs>
          <w:tab w:val="clear" w:pos="2160"/>
        </w:tabs>
        <w:spacing w:after="41" w:line="271" w:lineRule="auto"/>
        <w:ind w:left="709"/>
        <w:jc w:val="both"/>
      </w:pPr>
      <w:r w:rsidRPr="00D74811">
        <w:rPr>
          <w:b/>
        </w:rPr>
        <w:t>zaświadczenia właściwej terenowej jednostki organizacyjnej Zakładu Ubezpieczeń Społecznych lub Kasy Rolniczego Ubezpieczenia Społecznego</w:t>
      </w:r>
      <w:r w:rsidRPr="00D74811">
        <w:t xml:space="preserve">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D74811">
        <w:rPr>
          <w:b/>
        </w:rPr>
        <w:t xml:space="preserve"> </w:t>
      </w:r>
    </w:p>
    <w:p w:rsidR="00D74811" w:rsidRPr="00D74811" w:rsidRDefault="00D74811" w:rsidP="00D74811">
      <w:pPr>
        <w:spacing w:after="16" w:line="269" w:lineRule="auto"/>
        <w:ind w:left="1112"/>
      </w:pPr>
      <w:r w:rsidRPr="00D74811">
        <w:rPr>
          <w:b/>
          <w:u w:val="single" w:color="000000"/>
        </w:rPr>
        <w:t xml:space="preserve">UWAGA! </w:t>
      </w:r>
      <w:r w:rsidRPr="00D74811">
        <w:rPr>
          <w:b/>
        </w:rPr>
        <w:t xml:space="preserve"> </w:t>
      </w:r>
    </w:p>
    <w:p w:rsidR="00D74811" w:rsidRPr="00D74811" w:rsidRDefault="00D74811" w:rsidP="00D74811">
      <w:pPr>
        <w:spacing w:after="45" w:line="269" w:lineRule="auto"/>
        <w:ind w:left="1112"/>
      </w:pPr>
      <w:r w:rsidRPr="00D74811">
        <w:rPr>
          <w:b/>
        </w:rPr>
        <w:t xml:space="preserve">Dla spółki cywilnej zaświadczenie o niezaleganiu w opłacaniu składek składa każdy ze wspólników z osobna oraz spółka cywilna. </w:t>
      </w:r>
    </w:p>
    <w:p w:rsidR="00D74811" w:rsidRPr="00D74811" w:rsidRDefault="00D74811" w:rsidP="00D74811">
      <w:pPr>
        <w:numPr>
          <w:ilvl w:val="2"/>
          <w:numId w:val="4"/>
        </w:numPr>
        <w:tabs>
          <w:tab w:val="clear" w:pos="2160"/>
        </w:tabs>
        <w:spacing w:after="6" w:line="271" w:lineRule="auto"/>
        <w:ind w:left="709"/>
        <w:jc w:val="both"/>
      </w:pPr>
      <w:r w:rsidRPr="00D74811">
        <w:rPr>
          <w:b/>
        </w:rPr>
        <w:t>odpisu z właściwego rejestru lub z centralnej ewidencji i informacji o działalności gospodarczej</w:t>
      </w:r>
      <w:r w:rsidRPr="00D74811">
        <w:t xml:space="preserve">, jeżeli odrębne przepisy wymagają wpisu do rejestru lub ewidencji, w celu potwierdzenia braku podstaw wykluczenia na podstawie art. 24 ust. 5 </w:t>
      </w:r>
      <w:proofErr w:type="spellStart"/>
      <w:r w:rsidRPr="00D74811">
        <w:t>pkt</w:t>
      </w:r>
      <w:proofErr w:type="spellEnd"/>
      <w:r w:rsidRPr="00D74811">
        <w:t xml:space="preserve"> 1 ustawy Prawo zamówień publicznych,</w:t>
      </w:r>
      <w:r w:rsidRPr="00D74811">
        <w:rPr>
          <w:b/>
        </w:rPr>
        <w:t xml:space="preserve"> </w:t>
      </w:r>
      <w:r w:rsidRPr="00D74811">
        <w:rPr>
          <w:b/>
          <w:u w:val="single" w:color="000000"/>
        </w:rPr>
        <w:t xml:space="preserve">UWAGA! </w:t>
      </w:r>
      <w:r w:rsidRPr="00D74811">
        <w:rPr>
          <w:b/>
        </w:rPr>
        <w:t xml:space="preserve"> </w:t>
      </w:r>
    </w:p>
    <w:p w:rsidR="00D74811" w:rsidRPr="00D74811" w:rsidRDefault="00D74811" w:rsidP="00D74811">
      <w:pPr>
        <w:spacing w:after="45" w:line="269" w:lineRule="auto"/>
        <w:ind w:left="1112"/>
      </w:pPr>
      <w:r w:rsidRPr="00D74811">
        <w:rPr>
          <w:b/>
        </w:rPr>
        <w:t xml:space="preserve">Dla spółki cywilnej wpis do CEIDG składa każdy ze wspólników z osobna. </w:t>
      </w:r>
    </w:p>
    <w:p w:rsidR="00D74811" w:rsidRPr="00D74811" w:rsidRDefault="00D74811" w:rsidP="00D74811">
      <w:pPr>
        <w:numPr>
          <w:ilvl w:val="2"/>
          <w:numId w:val="4"/>
        </w:numPr>
        <w:tabs>
          <w:tab w:val="clear" w:pos="2160"/>
          <w:tab w:val="num" w:pos="284"/>
        </w:tabs>
        <w:spacing w:after="6" w:line="271" w:lineRule="auto"/>
        <w:ind w:left="709" w:hanging="502"/>
        <w:jc w:val="both"/>
      </w:pPr>
      <w:r w:rsidRPr="00D74811">
        <w:rPr>
          <w:b/>
        </w:rPr>
        <w:t>oświadczenia</w:t>
      </w:r>
      <w:r w:rsidRPr="00D74811">
        <w:t xml:space="preserve"> wykonawcy </w:t>
      </w:r>
      <w:r w:rsidRPr="00D74811">
        <w:rPr>
          <w:b/>
        </w:rPr>
        <w:t>o przynależności albo braku przynależności do tej samej grupy kapitałowej</w:t>
      </w:r>
      <w:r w:rsidRPr="00D74811">
        <w:t xml:space="preserve"> (</w:t>
      </w:r>
      <w:r w:rsidRPr="00D74811">
        <w:rPr>
          <w:b/>
        </w:rPr>
        <w:t>załącznik nr 6 do SIWZ</w:t>
      </w:r>
      <w:r w:rsidRPr="00D74811">
        <w:t>); w przypadku przynależności do tej samej grupy kapitałowej wykonawca może złożyć wraz z oświadczeniem dokumenty bądź informacje potwierdzające, że powiązania z innym wykonawcą nie prowadzą do zakłócenia konkurencji w postępowaniu.</w:t>
      </w:r>
      <w:r w:rsidRPr="00D74811">
        <w:rPr>
          <w:b/>
        </w:rPr>
        <w:t xml:space="preserve"> </w:t>
      </w:r>
    </w:p>
    <w:p w:rsidR="00D74811" w:rsidRPr="00D74811" w:rsidRDefault="00D74811" w:rsidP="00D74811">
      <w:pPr>
        <w:spacing w:after="16" w:line="269" w:lineRule="auto"/>
        <w:ind w:left="1112"/>
      </w:pPr>
      <w:r w:rsidRPr="00D74811">
        <w:rPr>
          <w:b/>
          <w:u w:val="single" w:color="000000"/>
        </w:rPr>
        <w:t xml:space="preserve">UWAGA! </w:t>
      </w:r>
      <w:r w:rsidRPr="00D74811">
        <w:rPr>
          <w:b/>
        </w:rPr>
        <w:t xml:space="preserve"> </w:t>
      </w:r>
    </w:p>
    <w:p w:rsidR="00D74811" w:rsidRPr="00D74811" w:rsidRDefault="00D74811" w:rsidP="00D74811">
      <w:pPr>
        <w:spacing w:after="12" w:line="269" w:lineRule="auto"/>
        <w:ind w:left="142"/>
      </w:pPr>
      <w:r w:rsidRPr="00D74811">
        <w:rPr>
          <w:b/>
        </w:rPr>
        <w:t xml:space="preserve">Dla spółki cywilnej oświadczenie składa każdy ze wspólników z osobna. </w:t>
      </w:r>
    </w:p>
    <w:p w:rsidR="009C2D9C" w:rsidRPr="00D74811" w:rsidRDefault="009C2D9C" w:rsidP="009C2D9C">
      <w:pPr>
        <w:spacing w:before="100" w:beforeAutospacing="1" w:after="100" w:afterAutospacing="1"/>
        <w:jc w:val="both"/>
      </w:pPr>
      <w:r w:rsidRPr="00D74811">
        <w:t xml:space="preserve">Jeżeli wykonawca ma siedzibę lub miejsce zamieszkania poza terytorium Rzeczypospolitej Polskiej składa dokument lub dokumenty wystawione w kraju, w którym wykonawca ma siedzibę lub miejsce zamieszkania, potwierdzające że nie otwarto jego likwidacji ani nie ogłoszono upadłości, </w:t>
      </w:r>
    </w:p>
    <w:p w:rsidR="009C2D9C" w:rsidRPr="009C2D9C" w:rsidRDefault="009C2D9C" w:rsidP="009C2D9C">
      <w:pPr>
        <w:spacing w:before="100" w:beforeAutospacing="1" w:after="100" w:afterAutospacing="1"/>
        <w:jc w:val="both"/>
      </w:pPr>
      <w:r w:rsidRPr="009C2D9C">
        <w:t>Powyższy dokument powinien być wystawiony nie wcześniej niż 6 miesięcy przed upływem terminu składania ofert,</w:t>
      </w:r>
    </w:p>
    <w:p w:rsidR="009C2D9C" w:rsidRPr="009C2D9C" w:rsidRDefault="009C2D9C" w:rsidP="009C2D9C">
      <w:pPr>
        <w:pStyle w:val="NormalnyWeb"/>
        <w:jc w:val="both"/>
      </w:pPr>
      <w:r w:rsidRPr="009C2D9C">
        <w:t>UWAGA.</w:t>
      </w:r>
    </w:p>
    <w:p w:rsidR="009C2D9C" w:rsidRPr="009C2D9C" w:rsidRDefault="009C2D9C" w:rsidP="009C2D9C">
      <w:pPr>
        <w:pStyle w:val="NormalnyWeb"/>
        <w:jc w:val="both"/>
      </w:pPr>
      <w:r w:rsidRPr="009C2D9C">
        <w:t xml:space="preserve">Jeżeli w kraju, w którym wykonawca ma siedzibę lub miejsce zamieszkania lub miejsce zamieszkania ma osoba, której dokument dotyczy, nie wydaje się dokumentów, o których mowa w niniejszym punkcie 2), zastępuje się je dokumentem zawierającym odpowiednio oświadczenie wykonawcy, ze wskazaniem osoby albo osób uprawnionych do jego reprezentacji, lub oświadczenie osoby, której dokument miał dotyczyć, złożone przed </w:t>
      </w:r>
      <w:r w:rsidRPr="009C2D9C">
        <w:lastRenderedPageBreak/>
        <w:t>notariuszem lub przed organem sądowym, administracyjnym albo organem samorządu zawodowego lub gospodarczego właściwym ze względu na siedzibę lub miejsce zamieszkania wykonawcy lub miejsce zamieszkania tej osoby. Dokumenty te powinny być wystawione w terminach nie wcześniejszych niż podano powyżej.</w:t>
      </w:r>
    </w:p>
    <w:p w:rsidR="009C2D9C" w:rsidRPr="009C2D9C" w:rsidRDefault="009C2D9C" w:rsidP="009C2D9C">
      <w:pPr>
        <w:pStyle w:val="NormalnyWeb"/>
        <w:jc w:val="both"/>
      </w:pPr>
      <w:r w:rsidRPr="009C2D9C">
        <w:t xml:space="preserve">Na podstawie art. 26 ust. 2 ustawy </w:t>
      </w:r>
      <w:proofErr w:type="spellStart"/>
      <w:r w:rsidRPr="009C2D9C">
        <w:t>pzp</w:t>
      </w:r>
      <w:proofErr w:type="spellEnd"/>
      <w:r w:rsidRPr="009C2D9C">
        <w:t>, dokumenty te i oświadczenia, aktualne na dzień ich złożenia, składa Wykonawca, którego oferta została najwyżej oceniona, w wyznaczonym przez Zamawiającego terminie, nie krótszym niż 5 dni.</w:t>
      </w:r>
    </w:p>
    <w:p w:rsidR="009C2D9C" w:rsidRPr="009C2D9C" w:rsidRDefault="009C2D9C" w:rsidP="009C2D9C">
      <w:pPr>
        <w:pStyle w:val="NormalnyWeb"/>
      </w:pPr>
      <w:r w:rsidRPr="009C2D9C">
        <w:t xml:space="preserve">3) Wykaz dokumentów i oświadczeń, które wykonawca składa w postępowaniu na wezwanie Zamawiającego na potwierdzenie okoliczności, o których mowa w art. 25 ust. 1 </w:t>
      </w:r>
      <w:proofErr w:type="spellStart"/>
      <w:r w:rsidRPr="009C2D9C">
        <w:t>pkt</w:t>
      </w:r>
      <w:proofErr w:type="spellEnd"/>
      <w:r w:rsidRPr="009C2D9C">
        <w:t xml:space="preserve"> 1 ustawy </w:t>
      </w:r>
      <w:proofErr w:type="spellStart"/>
      <w:r w:rsidRPr="009C2D9C">
        <w:t>pzp</w:t>
      </w:r>
      <w:proofErr w:type="spellEnd"/>
      <w:r w:rsidRPr="009C2D9C">
        <w:t xml:space="preserve">: </w:t>
      </w:r>
    </w:p>
    <w:p w:rsidR="009C2D9C" w:rsidRPr="009C2D9C" w:rsidRDefault="009C2D9C" w:rsidP="009C2D9C">
      <w:pPr>
        <w:pStyle w:val="NormalnyWeb"/>
        <w:numPr>
          <w:ilvl w:val="0"/>
          <w:numId w:val="9"/>
        </w:numPr>
        <w:jc w:val="both"/>
      </w:pPr>
      <w:r w:rsidRPr="009C2D9C">
        <w:rPr>
          <w:b/>
          <w:bCs/>
        </w:rPr>
        <w:t xml:space="preserve">wykaz dostaw </w:t>
      </w:r>
      <w:r w:rsidRPr="009C2D9C">
        <w:t>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 treści ZAŁĄCZNIKA NR 5 do SIWZ,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9C2D9C" w:rsidRPr="009C2D9C" w:rsidRDefault="009C2D9C" w:rsidP="009C2D9C">
      <w:pPr>
        <w:pStyle w:val="NormalnyWeb"/>
      </w:pPr>
      <w:bookmarkStart w:id="0" w:name="_GoBack"/>
      <w:bookmarkEnd w:id="0"/>
      <w:r w:rsidRPr="009C2D9C">
        <w:t>4) Inne dokumenty niewymienione w pkt. 1,2 i 3:</w:t>
      </w:r>
    </w:p>
    <w:p w:rsidR="009C2D9C" w:rsidRPr="009C2D9C" w:rsidRDefault="009C2D9C" w:rsidP="009C2D9C">
      <w:pPr>
        <w:numPr>
          <w:ilvl w:val="0"/>
          <w:numId w:val="2"/>
        </w:numPr>
        <w:spacing w:before="100" w:beforeAutospacing="1" w:after="100" w:afterAutospacing="1"/>
        <w:jc w:val="both"/>
      </w:pPr>
      <w:r w:rsidRPr="009C2D9C">
        <w:t>wykonawca, w terminie 3 dni od dnia zamieszczenia na stronie internetowej informacji, o której mowa w art. 86 ust. 5, przekazuje zamawiającemu oświadczenie o przynależności lub braku przynależności do tej samej grupy kapitałowej, o której mowa w art. 24 ust. 1 pkt 23 - o treści ZAŁĄCZNIKA NR 8. Wraz ze złożeniem oświadczenia, wykonawca może przedstawić dowody, że powiązania z innym wykonawcą nie prowadzą do zakłócenia konkurencji w postępowaniu o udzielenie zamówienia,</w:t>
      </w:r>
    </w:p>
    <w:p w:rsidR="009C2D9C" w:rsidRPr="009C2D9C" w:rsidRDefault="009C2D9C" w:rsidP="009C2D9C">
      <w:pPr>
        <w:numPr>
          <w:ilvl w:val="0"/>
          <w:numId w:val="2"/>
        </w:numPr>
        <w:spacing w:before="100" w:beforeAutospacing="1" w:after="100" w:afterAutospacing="1"/>
        <w:jc w:val="both"/>
      </w:pPr>
      <w:r w:rsidRPr="009C2D9C">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 Pisemne zobowiązanie lub inne dokumenty muszą zawierać informacje dotyczące co najmniej:</w:t>
      </w:r>
    </w:p>
    <w:p w:rsidR="009C2D9C" w:rsidRPr="009C2D9C" w:rsidRDefault="009C2D9C" w:rsidP="009C2D9C">
      <w:pPr>
        <w:spacing w:before="100" w:beforeAutospacing="1" w:after="100" w:afterAutospacing="1"/>
        <w:ind w:left="720"/>
        <w:jc w:val="both"/>
      </w:pPr>
      <w:r w:rsidRPr="009C2D9C">
        <w:t>a) zakres dostępnych wykonawcy zasobów innego podmiotu.</w:t>
      </w:r>
    </w:p>
    <w:p w:rsidR="009C2D9C" w:rsidRPr="009C2D9C" w:rsidRDefault="009C2D9C" w:rsidP="009C2D9C">
      <w:pPr>
        <w:spacing w:before="100" w:beforeAutospacing="1" w:after="100" w:afterAutospacing="1"/>
        <w:ind w:left="720"/>
        <w:jc w:val="both"/>
      </w:pPr>
      <w:r w:rsidRPr="009C2D9C">
        <w:lastRenderedPageBreak/>
        <w:t>b) sposób wykorzystania zasobów innego podmiotu, przez wykonawcę, przy wykonywaniu zamówienia publicznego,</w:t>
      </w:r>
    </w:p>
    <w:p w:rsidR="009C2D9C" w:rsidRPr="009C2D9C" w:rsidRDefault="009C2D9C" w:rsidP="009C2D9C">
      <w:pPr>
        <w:spacing w:before="100" w:beforeAutospacing="1" w:after="100" w:afterAutospacing="1"/>
        <w:ind w:left="720"/>
        <w:jc w:val="both"/>
      </w:pPr>
      <w:r w:rsidRPr="009C2D9C">
        <w:t>c) zakres i okres udziału innego podmiotu przy wykonywaniu zamówienia publicznego,</w:t>
      </w:r>
    </w:p>
    <w:p w:rsidR="009C2D9C" w:rsidRPr="009C2D9C" w:rsidRDefault="009C2D9C" w:rsidP="009C2D9C">
      <w:pPr>
        <w:ind w:left="720"/>
        <w:jc w:val="both"/>
      </w:pPr>
      <w:r w:rsidRPr="009C2D9C">
        <w:t>Wykonawca, który powołuje się na zasoby innych podmiotów, w celu wykazania braku istnienia wobec nich podstaw wykluczenia oraz spełniania, w zakresie, w jakim powołuje się na ich zasoby, warunków udziału w postępowaniu:</w:t>
      </w:r>
    </w:p>
    <w:p w:rsidR="009C2D9C" w:rsidRPr="009C2D9C" w:rsidRDefault="009C2D9C" w:rsidP="009C2D9C">
      <w:pPr>
        <w:ind w:left="720"/>
        <w:jc w:val="both"/>
      </w:pPr>
      <w:r w:rsidRPr="009C2D9C">
        <w:t xml:space="preserve">a) zamieszcza informacje o tych podmiotach w oświadczeniu, o którym mowa w pkt 1), oraz </w:t>
      </w:r>
    </w:p>
    <w:p w:rsidR="009C2D9C" w:rsidRPr="009C2D9C" w:rsidRDefault="009C2D9C" w:rsidP="009C2D9C">
      <w:pPr>
        <w:spacing w:after="100" w:afterAutospacing="1"/>
        <w:ind w:left="720"/>
        <w:jc w:val="both"/>
      </w:pPr>
      <w:r w:rsidRPr="009C2D9C">
        <w:t>b) przedstawia w odniesieniu do tych podmiotów dokumenty wymienione w pkt 2), na wezwanie Zamawiającego.</w:t>
      </w:r>
    </w:p>
    <w:p w:rsidR="009C2D9C" w:rsidRPr="009C2D9C" w:rsidRDefault="009C2D9C" w:rsidP="009C2D9C">
      <w:pPr>
        <w:spacing w:before="100" w:beforeAutospacing="1" w:after="100" w:afterAutospacing="1"/>
        <w:jc w:val="both"/>
      </w:pPr>
      <w:r w:rsidRPr="009C2D9C">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3) i 4) tiret pierwszy.</w:t>
      </w:r>
    </w:p>
    <w:p w:rsidR="009C2D9C" w:rsidRPr="009C2D9C" w:rsidRDefault="009C2D9C" w:rsidP="009C2D9C">
      <w:pPr>
        <w:spacing w:before="100" w:beforeAutospacing="1" w:after="100" w:afterAutospacing="1"/>
        <w:jc w:val="both"/>
      </w:pPr>
      <w:r w:rsidRPr="009C2D9C">
        <w:t>Wykonawca nie jest obowiązany do złożenia oświadczeń lub dokumentów potwierdzających spełnianie warunków udziału w postępowaniu lub kryteria selekcji, czy brak</w:t>
      </w:r>
      <w:r w:rsidR="003F1201">
        <w:t>u</w:t>
      </w:r>
      <w:r w:rsidRPr="009C2D9C">
        <w:t xml:space="preserve">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30"/>
      </w:tblGrid>
      <w:tr w:rsidR="009C2D9C" w:rsidRPr="009C2D9C" w:rsidTr="002123B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2123B3">
            <w:pPr>
              <w:jc w:val="center"/>
            </w:pPr>
            <w:r w:rsidRPr="009C2D9C">
              <w:rPr>
                <w:b/>
                <w:bCs/>
              </w:rPr>
              <w:t xml:space="preserve">10. Informacje o sposobie porozumiewania się zamawiającego z wykonawcami oraz przekazywania oświadczeń lub dokumentów  </w:t>
            </w:r>
          </w:p>
        </w:tc>
      </w:tr>
    </w:tbl>
    <w:p w:rsidR="009C2D9C" w:rsidRPr="009C2D9C" w:rsidRDefault="009C2D9C" w:rsidP="009C2D9C">
      <w:r w:rsidRPr="009C2D9C">
        <w:t> </w:t>
      </w:r>
    </w:p>
    <w:p w:rsidR="009C2D9C" w:rsidRPr="009C2D9C" w:rsidRDefault="009C2D9C" w:rsidP="009C2D9C">
      <w:pPr>
        <w:jc w:val="both"/>
      </w:pPr>
      <w:r w:rsidRPr="009C2D9C">
        <w:t>1) zamawiający i wykonawcy będą porozumiewać się (w tym przekazywać oświadczenia, wnioski, zawiadomienia i informacje) pisemnie, faksem lub drogą elektroniczną,</w:t>
      </w:r>
    </w:p>
    <w:p w:rsidR="009C2D9C" w:rsidRPr="009C2D9C" w:rsidRDefault="009C2D9C" w:rsidP="009C2D9C">
      <w:pPr>
        <w:jc w:val="both"/>
      </w:pPr>
      <w:r w:rsidRPr="009C2D9C">
        <w:t>2) składane przez wykonawców zapytania do specyfikacji powinny być opatrzone zapisem:</w:t>
      </w:r>
    </w:p>
    <w:p w:rsidR="009C2D9C" w:rsidRPr="009C2D9C" w:rsidRDefault="009C2D9C" w:rsidP="009C2D9C">
      <w:pPr>
        <w:jc w:val="center"/>
        <w:rPr>
          <w:b/>
          <w:bCs/>
        </w:rPr>
      </w:pPr>
      <w:r w:rsidRPr="009C2D9C">
        <w:rPr>
          <w:b/>
          <w:bCs/>
        </w:rPr>
        <w:t>"Zapytanie do specyfikacji istotnych warunków zamówienia dotyczące zadania pod nazwą:</w:t>
      </w:r>
    </w:p>
    <w:p w:rsidR="009C2D9C" w:rsidRPr="009C2D9C" w:rsidRDefault="009C2D9C" w:rsidP="009C2D9C">
      <w:pPr>
        <w:jc w:val="center"/>
        <w:rPr>
          <w:b/>
          <w:bCs/>
        </w:rPr>
      </w:pPr>
      <w:r w:rsidRPr="009C2D9C">
        <w:rPr>
          <w:b/>
          <w:bCs/>
        </w:rPr>
        <w:t>„</w:t>
      </w:r>
      <w:r w:rsidR="006E1C85" w:rsidRPr="00C92E12">
        <w:rPr>
          <w:b/>
        </w:rPr>
        <w:t>Zakup średniego samochodu ratowniczo – gaśniczego dla jednostki Ochotniczej Straży Pożarnej w Piekarach</w:t>
      </w:r>
      <w:r w:rsidRPr="009C2D9C">
        <w:rPr>
          <w:b/>
          <w:bCs/>
        </w:rPr>
        <w:t>”</w:t>
      </w:r>
    </w:p>
    <w:p w:rsidR="009C2D9C" w:rsidRPr="009C2D9C" w:rsidRDefault="009C2D9C" w:rsidP="009C2D9C">
      <w:pPr>
        <w:jc w:val="both"/>
      </w:pPr>
      <w:r w:rsidRPr="009C2D9C">
        <w:t>3) zamawiający nie odpowiada za wyjaśnienia udzielane Wykonawcom przez inne osoby i instytucje nieuprawnione do bezpośredniego kontaktowania się z wykonawcami, niż wymienione w niniejszej specyfikacji.</w:t>
      </w:r>
    </w:p>
    <w:p w:rsidR="009C2D9C" w:rsidRPr="009C2D9C" w:rsidRDefault="009C2D9C" w:rsidP="009C2D9C"/>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30"/>
      </w:tblGrid>
      <w:tr w:rsidR="009C2D9C" w:rsidRPr="009C2D9C" w:rsidTr="002123B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2123B3">
            <w:pPr>
              <w:jc w:val="center"/>
            </w:pPr>
            <w:r w:rsidRPr="009C2D9C">
              <w:rPr>
                <w:b/>
                <w:bCs/>
              </w:rPr>
              <w:t>11. Osoby uprawnione do porozumiewania się z wykonawcami</w:t>
            </w:r>
          </w:p>
        </w:tc>
      </w:tr>
    </w:tbl>
    <w:p w:rsidR="006E1C85" w:rsidRDefault="009C2D9C" w:rsidP="009C2D9C">
      <w:pPr>
        <w:jc w:val="both"/>
      </w:pPr>
      <w:r w:rsidRPr="009C2D9C">
        <w:br/>
        <w:t>1) osobą uprawnioną do kontaktów z wykonawcami ze strony zamaw</w:t>
      </w:r>
      <w:r w:rsidR="003F1201">
        <w:t xml:space="preserve">iającego jest </w:t>
      </w:r>
      <w:r w:rsidR="003F1201">
        <w:br/>
      </w:r>
      <w:r w:rsidR="006E1C85">
        <w:lastRenderedPageBreak/>
        <w:t xml:space="preserve">- w sprawach merytorycznych dotyczących opisu przedmiotu zamówienia: </w:t>
      </w:r>
      <w:r w:rsidR="003F1201">
        <w:t xml:space="preserve">Pan </w:t>
      </w:r>
      <w:r w:rsidR="006E1C85">
        <w:t>Zbigniew Szymczak</w:t>
      </w:r>
      <w:r w:rsidRPr="009C2D9C">
        <w:t xml:space="preserve"> </w:t>
      </w:r>
      <w:r w:rsidR="006E1C85">
        <w:t>t</w:t>
      </w:r>
      <w:r w:rsidR="00836E7D">
        <w:t>el</w:t>
      </w:r>
      <w:r w:rsidR="006E1C85">
        <w:t>.:</w:t>
      </w:r>
      <w:r w:rsidR="00836E7D">
        <w:t xml:space="preserve"> </w:t>
      </w:r>
      <w:r w:rsidR="006E1C85">
        <w:t>63 279 99 35</w:t>
      </w:r>
      <w:r w:rsidRPr="0018113E">
        <w:t xml:space="preserve">, e-mail: </w:t>
      </w:r>
      <w:hyperlink r:id="rId9" w:history="1">
        <w:r w:rsidR="006E1C85" w:rsidRPr="00F51F73">
          <w:rPr>
            <w:rStyle w:val="Hipercze"/>
          </w:rPr>
          <w:t>planowanie@dobra24.pl</w:t>
        </w:r>
      </w:hyperlink>
    </w:p>
    <w:p w:rsidR="009C2D9C" w:rsidRPr="009C2D9C" w:rsidRDefault="006E1C85" w:rsidP="009C2D9C">
      <w:pPr>
        <w:jc w:val="both"/>
      </w:pPr>
      <w:r>
        <w:t xml:space="preserve">- w sprawach dotyczących SIWZ oraz załączników: Pan Marek Świętochowski, tel. 63 279 99 39, e-mail: </w:t>
      </w:r>
      <w:hyperlink r:id="rId10" w:history="1">
        <w:r w:rsidRPr="00F51F73">
          <w:rPr>
            <w:rStyle w:val="Hipercze"/>
          </w:rPr>
          <w:t>inwestycje@dobra24.pl</w:t>
        </w:r>
      </w:hyperlink>
      <w:r>
        <w:t xml:space="preserve"> </w:t>
      </w:r>
    </w:p>
    <w:p w:rsidR="009C2D9C" w:rsidRPr="009C2D9C" w:rsidRDefault="009C2D9C" w:rsidP="009C2D9C">
      <w:pPr>
        <w:jc w:val="both"/>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30"/>
      </w:tblGrid>
      <w:tr w:rsidR="009C2D9C" w:rsidRPr="009C2D9C" w:rsidTr="002123B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2123B3">
            <w:pPr>
              <w:jc w:val="center"/>
            </w:pPr>
            <w:r w:rsidRPr="009C2D9C">
              <w:rPr>
                <w:b/>
                <w:bCs/>
              </w:rPr>
              <w:t>12. Wymagania dotyczące wadium</w:t>
            </w:r>
          </w:p>
        </w:tc>
      </w:tr>
    </w:tbl>
    <w:p w:rsidR="006E1C85" w:rsidRPr="0021076A" w:rsidRDefault="009C2D9C" w:rsidP="003846C2">
      <w:pPr>
        <w:jc w:val="both"/>
      </w:pPr>
      <w:r w:rsidRPr="009C2D9C">
        <w:br/>
        <w:t xml:space="preserve">1) </w:t>
      </w:r>
      <w:r w:rsidR="006E1C85">
        <w:t xml:space="preserve">Zamawiający wymaga wniesienia wadium </w:t>
      </w:r>
      <w:r w:rsidR="006E1C85" w:rsidRPr="0021076A">
        <w:t xml:space="preserve">w wysokości </w:t>
      </w:r>
      <w:r w:rsidR="006E1C85" w:rsidRPr="0021076A">
        <w:rPr>
          <w:b/>
        </w:rPr>
        <w:t>1</w:t>
      </w:r>
      <w:r w:rsidR="003846C2" w:rsidRPr="0021076A">
        <w:rPr>
          <w:b/>
        </w:rPr>
        <w:t>5</w:t>
      </w:r>
      <w:r w:rsidR="006E1C85" w:rsidRPr="0021076A">
        <w:rPr>
          <w:b/>
        </w:rPr>
        <w:t xml:space="preserve"> 000,00 zł</w:t>
      </w:r>
      <w:r w:rsidR="006E1C85" w:rsidRPr="0021076A">
        <w:t xml:space="preserve"> (słownie: </w:t>
      </w:r>
      <w:r w:rsidR="003846C2" w:rsidRPr="0021076A">
        <w:t>piętnaście</w:t>
      </w:r>
      <w:r w:rsidR="006E1C85" w:rsidRPr="0021076A">
        <w:t xml:space="preserve"> tysięcy złoty 00/100). </w:t>
      </w:r>
    </w:p>
    <w:p w:rsidR="006E1C85" w:rsidRPr="0021076A" w:rsidRDefault="006E1C85" w:rsidP="006E1C85">
      <w:pPr>
        <w:numPr>
          <w:ilvl w:val="0"/>
          <w:numId w:val="17"/>
        </w:numPr>
        <w:spacing w:after="45" w:line="269" w:lineRule="auto"/>
        <w:ind w:hanging="360"/>
        <w:jc w:val="both"/>
      </w:pPr>
      <w:r w:rsidRPr="0021076A">
        <w:rPr>
          <w:b/>
        </w:rPr>
        <w:t xml:space="preserve">Wadium wnosi się przed upływem terminu składania ofert. </w:t>
      </w:r>
    </w:p>
    <w:p w:rsidR="006E1C85" w:rsidRPr="0021076A" w:rsidRDefault="006E1C85" w:rsidP="006E1C85">
      <w:pPr>
        <w:numPr>
          <w:ilvl w:val="0"/>
          <w:numId w:val="17"/>
        </w:numPr>
        <w:spacing w:after="41" w:line="271" w:lineRule="auto"/>
        <w:ind w:hanging="360"/>
        <w:jc w:val="both"/>
      </w:pPr>
      <w:r w:rsidRPr="0021076A">
        <w:t xml:space="preserve">Wadium może być wnoszone w jednej lub kilku następujących formach: </w:t>
      </w:r>
    </w:p>
    <w:p w:rsidR="006E1C85" w:rsidRPr="0021076A" w:rsidRDefault="006E1C85" w:rsidP="006E1C85">
      <w:pPr>
        <w:numPr>
          <w:ilvl w:val="1"/>
          <w:numId w:val="17"/>
        </w:numPr>
        <w:spacing w:after="10" w:line="271" w:lineRule="auto"/>
        <w:ind w:hanging="360"/>
        <w:jc w:val="both"/>
      </w:pPr>
      <w:r w:rsidRPr="0021076A">
        <w:t xml:space="preserve">pieniądzu – na konto bankowe: </w:t>
      </w:r>
    </w:p>
    <w:p w:rsidR="0021076A" w:rsidRPr="0021076A" w:rsidRDefault="0021076A" w:rsidP="0021076A">
      <w:pPr>
        <w:pStyle w:val="Akapitzlist"/>
        <w:shd w:val="clear" w:color="auto" w:fill="FFFFFF"/>
        <w:spacing w:before="120" w:line="312" w:lineRule="auto"/>
        <w:ind w:left="643"/>
        <w:jc w:val="center"/>
        <w:rPr>
          <w:rFonts w:ascii="Verdana" w:hAnsi="Verdana" w:cs="Arial"/>
          <w:color w:val="000000" w:themeColor="text1"/>
        </w:rPr>
      </w:pPr>
      <w:r w:rsidRPr="0021076A">
        <w:rPr>
          <w:rFonts w:ascii="Verdana" w:hAnsi="Verdana" w:cs="Arial"/>
          <w:bCs/>
          <w:color w:val="000000" w:themeColor="text1"/>
        </w:rPr>
        <w:t>86 8557 0009 0300 0172 2003 0011</w:t>
      </w:r>
    </w:p>
    <w:p w:rsidR="006E1C85" w:rsidRPr="0021076A" w:rsidRDefault="006E1C85" w:rsidP="006E1C85">
      <w:pPr>
        <w:pStyle w:val="Tekstpodstawowy"/>
        <w:ind w:left="643"/>
        <w:jc w:val="center"/>
        <w:rPr>
          <w:bCs/>
        </w:rPr>
      </w:pPr>
      <w:r w:rsidRPr="0021076A">
        <w:t>z tytułem:</w:t>
      </w:r>
    </w:p>
    <w:p w:rsidR="006E1C85" w:rsidRPr="0021076A" w:rsidRDefault="006E1C85" w:rsidP="006E1C85">
      <w:pPr>
        <w:pStyle w:val="Tekstpodstawowy"/>
        <w:ind w:left="643"/>
        <w:jc w:val="center"/>
        <w:rPr>
          <w:rFonts w:eastAsia="Calibri"/>
        </w:rPr>
      </w:pPr>
      <w:r w:rsidRPr="0021076A">
        <w:t>Zakup średniego samochodu ratowniczo – gaśniczego dla jednostki Ochotniczej Straży Pożarnej w Piekarach</w:t>
      </w:r>
      <w:r w:rsidRPr="0021076A">
        <w:rPr>
          <w:rFonts w:eastAsia="Calibri"/>
        </w:rPr>
        <w:t xml:space="preserve"> – kwota </w:t>
      </w:r>
      <w:r w:rsidR="003846C2" w:rsidRPr="0021076A">
        <w:rPr>
          <w:rFonts w:eastAsia="Calibri"/>
        </w:rPr>
        <w:t>15</w:t>
      </w:r>
      <w:r w:rsidRPr="0021076A">
        <w:rPr>
          <w:rFonts w:eastAsia="Calibri"/>
        </w:rPr>
        <w:t>.000,00 zł.</w:t>
      </w:r>
    </w:p>
    <w:p w:rsidR="006E1C85" w:rsidRPr="0021076A" w:rsidRDefault="006E1C85" w:rsidP="006E1C85">
      <w:pPr>
        <w:pStyle w:val="Akapitzlist"/>
        <w:shd w:val="clear" w:color="auto" w:fill="FFFFFF"/>
        <w:spacing w:before="120" w:line="312" w:lineRule="auto"/>
        <w:ind w:left="643"/>
        <w:jc w:val="center"/>
        <w:rPr>
          <w:b/>
          <w:sz w:val="24"/>
          <w:szCs w:val="24"/>
        </w:rPr>
      </w:pPr>
      <w:r w:rsidRPr="0021076A">
        <w:rPr>
          <w:b/>
          <w:bCs/>
          <w:i/>
          <w:sz w:val="24"/>
          <w:szCs w:val="24"/>
        </w:rPr>
        <w:t xml:space="preserve">Nr zamówienia: </w:t>
      </w:r>
      <w:r w:rsidRPr="0021076A">
        <w:rPr>
          <w:sz w:val="24"/>
          <w:szCs w:val="24"/>
        </w:rPr>
        <w:t>OSP. ZP.1.2020</w:t>
      </w:r>
    </w:p>
    <w:p w:rsidR="006E1C85" w:rsidRDefault="006E1C85" w:rsidP="006E1C85">
      <w:pPr>
        <w:numPr>
          <w:ilvl w:val="1"/>
          <w:numId w:val="17"/>
        </w:numPr>
        <w:spacing w:after="41" w:line="271" w:lineRule="auto"/>
        <w:ind w:hanging="360"/>
        <w:jc w:val="both"/>
      </w:pPr>
      <w:r>
        <w:t xml:space="preserve">poręczeniach bankowych lub poręczeniach spółdzielczej kasy oszczędnościowo – kredytowej, z tym że poręczenie kasy jest zawsze poręczeniem pieniężnym; </w:t>
      </w:r>
    </w:p>
    <w:p w:rsidR="006E1C85" w:rsidRDefault="006E1C85" w:rsidP="006E1C85">
      <w:pPr>
        <w:numPr>
          <w:ilvl w:val="1"/>
          <w:numId w:val="17"/>
        </w:numPr>
        <w:spacing w:after="41" w:line="271" w:lineRule="auto"/>
        <w:ind w:hanging="360"/>
        <w:jc w:val="both"/>
      </w:pPr>
      <w:r>
        <w:t xml:space="preserve">gwarancjach bankowych; </w:t>
      </w:r>
    </w:p>
    <w:p w:rsidR="006E1C85" w:rsidRDefault="006E1C85" w:rsidP="006E1C85">
      <w:pPr>
        <w:numPr>
          <w:ilvl w:val="1"/>
          <w:numId w:val="17"/>
        </w:numPr>
        <w:spacing w:after="41" w:line="271" w:lineRule="auto"/>
        <w:ind w:hanging="360"/>
        <w:jc w:val="both"/>
      </w:pPr>
      <w:r>
        <w:t xml:space="preserve">gwarancjach ubezpieczeniowych; </w:t>
      </w:r>
    </w:p>
    <w:p w:rsidR="006E1C85" w:rsidRDefault="006E1C85" w:rsidP="006E1C85">
      <w:pPr>
        <w:numPr>
          <w:ilvl w:val="1"/>
          <w:numId w:val="17"/>
        </w:numPr>
        <w:spacing w:after="41" w:line="271" w:lineRule="auto"/>
        <w:ind w:hanging="360"/>
        <w:jc w:val="both"/>
      </w:pPr>
      <w:r>
        <w:t xml:space="preserve">poręczeniach udzielanych przez podmioty, o których mowa w art. 6b ust. 5 </w:t>
      </w:r>
      <w:proofErr w:type="spellStart"/>
      <w:r>
        <w:t>pkt</w:t>
      </w:r>
      <w:proofErr w:type="spellEnd"/>
      <w:r>
        <w:t xml:space="preserve"> 2 ustawy z dnia 9 listopada 2000 r. o utworzeniu Polskiej Agencji Rozwoju przedsiębiorczości (Dz. U. z 2018 r. poz. 110). </w:t>
      </w:r>
    </w:p>
    <w:p w:rsidR="006E1C85" w:rsidRDefault="006E1C85" w:rsidP="006E1C85">
      <w:pPr>
        <w:numPr>
          <w:ilvl w:val="0"/>
          <w:numId w:val="17"/>
        </w:numPr>
        <w:spacing w:after="41" w:line="271" w:lineRule="auto"/>
        <w:ind w:hanging="360"/>
        <w:jc w:val="both"/>
      </w:pPr>
      <w:r>
        <w:t xml:space="preserve">Zamawiający prosi o dołączenie do oferty potwierdzenia dokonania przelewu. </w:t>
      </w:r>
    </w:p>
    <w:p w:rsidR="006E1C85" w:rsidRDefault="006E1C85" w:rsidP="006E1C85">
      <w:pPr>
        <w:numPr>
          <w:ilvl w:val="0"/>
          <w:numId w:val="17"/>
        </w:numPr>
        <w:spacing w:after="41" w:line="271" w:lineRule="auto"/>
        <w:ind w:hanging="360"/>
        <w:jc w:val="both"/>
      </w:pPr>
      <w:r>
        <w:t xml:space="preserve">Wadium wniesione w pieniądzu Zamawiający przechowuje na rachunku bankowym. </w:t>
      </w:r>
    </w:p>
    <w:p w:rsidR="006E1C85" w:rsidRDefault="006E1C85" w:rsidP="006E1C85">
      <w:pPr>
        <w:numPr>
          <w:ilvl w:val="0"/>
          <w:numId w:val="17"/>
        </w:numPr>
        <w:spacing w:after="41" w:line="271" w:lineRule="auto"/>
        <w:ind w:hanging="360"/>
        <w:jc w:val="both"/>
      </w:pPr>
      <w:r>
        <w:t xml:space="preserve">W przypadku wadium wnoszonego w innej formie niż w pieniądzu, Wykonawca załączy do oferty oryginał dokumentu. Z treści dokumentu (gwarancji, poręczenia) winno wynikać bezwarunkowe, na każde pisemne żądanie zgłoszone przez Zamawiającego w terminie związania ofertą, zobowiązanie Gwaranta do wypłaty Zamawiającemu pełnej kwoty wadium w okolicznościach określonych w art. 46 ust. 5 ustawy Prawo zamówień publicznych. </w:t>
      </w:r>
    </w:p>
    <w:p w:rsidR="006E1C85" w:rsidRDefault="006E1C85" w:rsidP="006E1C85">
      <w:pPr>
        <w:numPr>
          <w:ilvl w:val="0"/>
          <w:numId w:val="17"/>
        </w:numPr>
        <w:spacing w:after="41" w:line="271" w:lineRule="auto"/>
        <w:ind w:hanging="360"/>
        <w:jc w:val="both"/>
      </w:pPr>
      <w:r>
        <w:t xml:space="preserve">Oferta niezabezpieczona akceptowaną formą wadium spowoduje wykluczenie oferenta. </w:t>
      </w:r>
    </w:p>
    <w:p w:rsidR="006E1C85" w:rsidRDefault="006E1C85" w:rsidP="006E1C85">
      <w:pPr>
        <w:numPr>
          <w:ilvl w:val="0"/>
          <w:numId w:val="17"/>
        </w:numPr>
        <w:spacing w:after="41" w:line="271" w:lineRule="auto"/>
        <w:ind w:hanging="360"/>
        <w:jc w:val="both"/>
      </w:pPr>
      <w:r>
        <w:t xml:space="preserve">Zgodnie z art. 46 ustawy Prawo zamówień publicznych, Zamawiający zwraca wadium wszystkim wykonawcom niezwłocznie po wyborze oferty najkorzystniejszej lub unieważnieniu postępowania, z wyjątkiem wykonawcy, którego oferta została wybrana jako najkorzystniejsza, z zastrzeżeniem </w:t>
      </w:r>
      <w:proofErr w:type="spellStart"/>
      <w:r>
        <w:t>pkt</w:t>
      </w:r>
      <w:proofErr w:type="spellEnd"/>
      <w:r>
        <w:t xml:space="preserve"> 13. </w:t>
      </w:r>
    </w:p>
    <w:p w:rsidR="006E1C85" w:rsidRDefault="006E1C85" w:rsidP="006E1C85">
      <w:pPr>
        <w:numPr>
          <w:ilvl w:val="0"/>
          <w:numId w:val="17"/>
        </w:numPr>
        <w:spacing w:after="41" w:line="271" w:lineRule="auto"/>
        <w:ind w:hanging="360"/>
        <w:jc w:val="both"/>
      </w:pPr>
      <w: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6E1C85" w:rsidRDefault="006E1C85" w:rsidP="006E1C85">
      <w:pPr>
        <w:numPr>
          <w:ilvl w:val="0"/>
          <w:numId w:val="17"/>
        </w:numPr>
        <w:spacing w:after="41" w:line="271" w:lineRule="auto"/>
        <w:ind w:hanging="360"/>
        <w:jc w:val="both"/>
      </w:pPr>
      <w:r>
        <w:lastRenderedPageBreak/>
        <w:t xml:space="preserve">Zamawiający zwraca niezwłocznie wadium na wniosek wykonawcy, który wycofał ofertę przed upływem terminu składania ofert. </w:t>
      </w:r>
    </w:p>
    <w:p w:rsidR="006E1C85" w:rsidRDefault="006E1C85" w:rsidP="006E1C85">
      <w:pPr>
        <w:numPr>
          <w:ilvl w:val="0"/>
          <w:numId w:val="17"/>
        </w:numPr>
        <w:spacing w:after="34" w:line="278" w:lineRule="auto"/>
        <w:ind w:hanging="360"/>
        <w:jc w:val="both"/>
      </w:pPr>
      <w:r>
        <w:t xml:space="preserve">Zamawiający żąda ponownego wniesienia wadium przez wykonawcę, któremu zwrócono wadium na podstawie pkt. 8, jeżeli w wyniku ostatecznego rozstrzygnięcia odwołania jego oferta została wybrana jako najkorzystniejsza. Wykonawca wnosi wadium w terminie określonym przez zamawiającego. </w:t>
      </w:r>
    </w:p>
    <w:p w:rsidR="006E1C85" w:rsidRDefault="006E1C85" w:rsidP="006E1C85">
      <w:pPr>
        <w:numPr>
          <w:ilvl w:val="0"/>
          <w:numId w:val="17"/>
        </w:numPr>
        <w:spacing w:after="41" w:line="271" w:lineRule="auto"/>
        <w:ind w:hanging="360"/>
        <w:jc w:val="both"/>
      </w:pPr>
      <w: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6E1C85" w:rsidRDefault="006E1C85" w:rsidP="006E1C85">
      <w:pPr>
        <w:numPr>
          <w:ilvl w:val="0"/>
          <w:numId w:val="17"/>
        </w:numPr>
        <w:spacing w:after="41" w:line="271" w:lineRule="auto"/>
        <w:ind w:hanging="360"/>
        <w:jc w:val="both"/>
      </w:pPr>
      <w:r>
        <w:t xml:space="preserve">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25a ust 1 ustawy Prawo zamówień publicznych lub nie wyraził zgody na poprawienie omyłki, o której mowa w art. 87 ust. 2 </w:t>
      </w:r>
      <w:proofErr w:type="spellStart"/>
      <w:r>
        <w:t>pkt</w:t>
      </w:r>
      <w:proofErr w:type="spellEnd"/>
      <w:r>
        <w:t xml:space="preserve"> 3 ustawy Prawo zamówień publicznych, co spowodowało brak możliwości wybrania oferty złożonej przez wykonawcę jako najkorzystniejszej.  </w:t>
      </w:r>
    </w:p>
    <w:p w:rsidR="006E1C85" w:rsidRDefault="006E1C85" w:rsidP="006E1C85">
      <w:pPr>
        <w:numPr>
          <w:ilvl w:val="0"/>
          <w:numId w:val="17"/>
        </w:numPr>
        <w:spacing w:after="41" w:line="271" w:lineRule="auto"/>
        <w:ind w:hanging="360"/>
        <w:jc w:val="both"/>
      </w:pPr>
      <w:r>
        <w:t xml:space="preserve">Zamawiający zatrzymuje wadium wraz z odsetkami, jeżeli Wykonawca, którego oferta została wybrana: </w:t>
      </w:r>
    </w:p>
    <w:p w:rsidR="006E1C85" w:rsidRDefault="006E1C85" w:rsidP="006E1C85">
      <w:pPr>
        <w:numPr>
          <w:ilvl w:val="1"/>
          <w:numId w:val="17"/>
        </w:numPr>
        <w:spacing w:after="41" w:line="271" w:lineRule="auto"/>
        <w:ind w:hanging="360"/>
        <w:jc w:val="both"/>
      </w:pPr>
      <w:r>
        <w:t xml:space="preserve">odmówił podpisania umowy w sprawie zamówienia publicznego na warunkach określonych w ofercie, </w:t>
      </w:r>
    </w:p>
    <w:p w:rsidR="006E1C85" w:rsidRDefault="006E1C85" w:rsidP="006E1C85">
      <w:pPr>
        <w:numPr>
          <w:ilvl w:val="1"/>
          <w:numId w:val="17"/>
        </w:numPr>
        <w:spacing w:after="41" w:line="271" w:lineRule="auto"/>
        <w:ind w:hanging="360"/>
        <w:jc w:val="both"/>
      </w:pPr>
      <w:r>
        <w:t xml:space="preserve">nie wniósł wymaganego zabezpieczenia należytego wykonania umowy, </w:t>
      </w:r>
    </w:p>
    <w:p w:rsidR="006E1C85" w:rsidRDefault="006E1C85" w:rsidP="006E1C85">
      <w:pPr>
        <w:numPr>
          <w:ilvl w:val="1"/>
          <w:numId w:val="17"/>
        </w:numPr>
        <w:spacing w:after="6" w:line="271" w:lineRule="auto"/>
        <w:ind w:hanging="360"/>
        <w:jc w:val="both"/>
      </w:pPr>
      <w:r>
        <w:t xml:space="preserve">zawarcie umowy w sprawie zamówienia publicznego stało się niemożliwe z przyczyn leżących po stronie Wykonawcy. </w:t>
      </w:r>
    </w:p>
    <w:p w:rsidR="006E1C85" w:rsidRDefault="006E1C85" w:rsidP="006E1C85">
      <w:pPr>
        <w:spacing w:after="83" w:line="259" w:lineRule="auto"/>
      </w:pPr>
      <w:r>
        <w:t xml:space="preserve"> </w:t>
      </w:r>
    </w:p>
    <w:p w:rsidR="006E1C85" w:rsidRPr="009C2D9C" w:rsidRDefault="006E1C85" w:rsidP="009C2D9C">
      <w:pPr>
        <w:jc w:val="both"/>
      </w:pPr>
    </w:p>
    <w:p w:rsidR="009C2D9C" w:rsidRPr="009C2D9C" w:rsidRDefault="009C2D9C" w:rsidP="009C2D9C">
      <w:pPr>
        <w:jc w:val="both"/>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30"/>
      </w:tblGrid>
      <w:tr w:rsidR="009C2D9C" w:rsidRPr="009C2D9C" w:rsidTr="002123B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2123B3">
            <w:pPr>
              <w:jc w:val="center"/>
            </w:pPr>
            <w:r w:rsidRPr="009C2D9C">
              <w:rPr>
                <w:b/>
                <w:bCs/>
              </w:rPr>
              <w:t>13. Termin związania ofertą</w:t>
            </w:r>
          </w:p>
        </w:tc>
      </w:tr>
    </w:tbl>
    <w:p w:rsidR="009C2D9C" w:rsidRPr="009C2D9C" w:rsidRDefault="009C2D9C" w:rsidP="009C2D9C">
      <w:pPr>
        <w:spacing w:after="240"/>
      </w:pPr>
      <w:r w:rsidRPr="009C2D9C">
        <w:br/>
        <w:t>1) termin związania ofertą wynosi 30 dni.</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30"/>
      </w:tblGrid>
      <w:tr w:rsidR="009C2D9C" w:rsidRPr="009C2D9C" w:rsidTr="002123B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2123B3">
            <w:pPr>
              <w:jc w:val="center"/>
            </w:pPr>
            <w:r w:rsidRPr="009C2D9C">
              <w:rPr>
                <w:b/>
                <w:bCs/>
              </w:rPr>
              <w:t>14. Opis sposobu przygotowania oferty</w:t>
            </w:r>
          </w:p>
        </w:tc>
      </w:tr>
    </w:tbl>
    <w:p w:rsidR="009C2D9C" w:rsidRPr="009C2D9C" w:rsidRDefault="009C2D9C" w:rsidP="009C2D9C">
      <w:pPr>
        <w:jc w:val="both"/>
      </w:pPr>
      <w:r w:rsidRPr="009C2D9C">
        <w:br/>
        <w:t>1) oferta powinna być sporządzona czytelnie, na formularzu oferty o treści ZAŁĄCZNIKA NR 1 do SIWZ. Treść oferty musi odpowiadać treści specyfikacji. Wszelkie wymagane dokumenty stanowią załączniki do oferty,</w:t>
      </w:r>
    </w:p>
    <w:p w:rsidR="009C2D9C" w:rsidRPr="009C2D9C" w:rsidRDefault="009C2D9C" w:rsidP="009C2D9C">
      <w:pPr>
        <w:jc w:val="both"/>
      </w:pPr>
      <w:r w:rsidRPr="009C2D9C">
        <w:t>2) wraz z ofertą należy złożyć:</w:t>
      </w:r>
    </w:p>
    <w:p w:rsidR="009C2D9C" w:rsidRPr="009C2D9C" w:rsidRDefault="009C2D9C" w:rsidP="009C2D9C">
      <w:pPr>
        <w:jc w:val="both"/>
      </w:pPr>
      <w:r w:rsidRPr="009C2D9C">
        <w:t>- upoważnienie osób do podpisania oferty. Upoważnienie musi bezpośrednio wynikać z dokumentów rejestrowych. W przeciwnym wypadku do oferty należy dołączyć stosowne pełnomocnictwo,</w:t>
      </w:r>
    </w:p>
    <w:p w:rsidR="009C2D9C" w:rsidRPr="009C2D9C" w:rsidRDefault="009C2D9C" w:rsidP="009C2D9C">
      <w:pPr>
        <w:jc w:val="both"/>
      </w:pPr>
      <w:r w:rsidRPr="009C2D9C">
        <w:t>- oświadczenie, o którym mowa w pkt 12.1)</w:t>
      </w:r>
    </w:p>
    <w:p w:rsidR="009C2D9C" w:rsidRPr="009C2D9C" w:rsidRDefault="009C2D9C" w:rsidP="009C2D9C">
      <w:pPr>
        <w:jc w:val="both"/>
      </w:pPr>
      <w:r w:rsidRPr="009C2D9C">
        <w:lastRenderedPageBreak/>
        <w:t xml:space="preserve">- pisemne zobowiązanie podmiotu lub inne dokumenty, o których mowa w </w:t>
      </w:r>
      <w:proofErr w:type="spellStart"/>
      <w:r w:rsidRPr="009C2D9C">
        <w:t>pkt</w:t>
      </w:r>
      <w:proofErr w:type="spellEnd"/>
      <w:r w:rsidRPr="009C2D9C">
        <w:t xml:space="preserve"> 12.4) tiret drugie, w przypadku gdy wykonawca polega na zdolnościach lub sytuacji innych podmiotów,</w:t>
      </w:r>
    </w:p>
    <w:p w:rsidR="009C2D9C" w:rsidRPr="009C2D9C" w:rsidRDefault="009C2D9C" w:rsidP="009C2D9C">
      <w:pPr>
        <w:jc w:val="both"/>
      </w:pPr>
      <w:r w:rsidRPr="009C2D9C">
        <w:t>3)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C2D9C" w:rsidRPr="009C2D9C" w:rsidRDefault="009C2D9C" w:rsidP="009C2D9C">
      <w:pPr>
        <w:jc w:val="both"/>
      </w:pPr>
      <w:r w:rsidRPr="009C2D9C">
        <w:t>5) oferta musi być sporządzona pisemnie w języku polskim. Wszelkie dokumenty obcojęzyczne załączone do oferty muszą być zaopatrzone w tłumaczenie na język polski,</w:t>
      </w:r>
    </w:p>
    <w:p w:rsidR="009C2D9C" w:rsidRPr="009C2D9C" w:rsidRDefault="009C2D9C" w:rsidP="009C2D9C">
      <w:pPr>
        <w:jc w:val="both"/>
      </w:pPr>
      <w:r w:rsidRPr="009C2D9C">
        <w:t>6) wykonawca może przed upływem terminu składania ofert zmienić lub wycofać ofertę,</w:t>
      </w:r>
    </w:p>
    <w:p w:rsidR="009C2D9C" w:rsidRPr="009C2D9C" w:rsidRDefault="009C2D9C" w:rsidP="009C2D9C">
      <w:pPr>
        <w:jc w:val="both"/>
      </w:pPr>
      <w:r w:rsidRPr="009C2D9C">
        <w:t xml:space="preserve">7) oświadczenia oraz pełnomocnictwa, o których mowa w niniejszej SIWZ dotyczące wykonawcy i innych podmiotów, na których zdolnościach lub sytuacji polega wykonawca na zasadach określonych w art. 22a ustawy </w:t>
      </w:r>
      <w:proofErr w:type="spellStart"/>
      <w:r w:rsidRPr="009C2D9C">
        <w:t>pzp</w:t>
      </w:r>
      <w:proofErr w:type="spellEnd"/>
      <w:r w:rsidRPr="009C2D9C">
        <w:t xml:space="preserve"> oraz dotyczące podwykonawców, składane są w oryginale,</w:t>
      </w:r>
    </w:p>
    <w:p w:rsidR="009C2D9C" w:rsidRPr="009C2D9C" w:rsidRDefault="009C2D9C" w:rsidP="009C2D9C">
      <w:pPr>
        <w:jc w:val="both"/>
      </w:pPr>
      <w:r w:rsidRPr="009C2D9C">
        <w:t>8) dokumenty, o których mowa w niniejszej SIWZ, inne niż oświadczenia, o których mowa w pkt. 7, składane są w oryginale lub kopii poświadczonej za zgodność z oryginałem.</w:t>
      </w:r>
    </w:p>
    <w:p w:rsidR="009C2D9C" w:rsidRPr="009C2D9C" w:rsidRDefault="009C2D9C" w:rsidP="009C2D9C">
      <w:pPr>
        <w:jc w:val="both"/>
      </w:pPr>
      <w:r w:rsidRPr="009C2D9C">
        <w:t>9)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C2D9C" w:rsidRPr="009C2D9C" w:rsidRDefault="009C2D9C" w:rsidP="009C2D9C">
      <w:pPr>
        <w:jc w:val="both"/>
      </w:pPr>
      <w:r w:rsidRPr="009C2D9C">
        <w:t xml:space="preserve">10) jeżeli oferta zawiera informacje stanowiące tajemnicę przedsiębiorstwa w rozumieniu przepisów o zwalczaniu nieuczciwej konkurencji, wykonawca winien zastrzec, które spośród zawartych w ofercie informacji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r w:rsidRPr="009C2D9C">
        <w:rPr>
          <w:rStyle w:val="Pogrubienie"/>
        </w:rPr>
        <w:t>Wykonawca zastrzegając określoną informację jako tajemnicę przedsiębiorstwa musi wykazać, że:</w:t>
      </w:r>
      <w:r w:rsidRPr="009C2D9C">
        <w:t xml:space="preserve"> </w:t>
      </w:r>
    </w:p>
    <w:p w:rsidR="009C2D9C" w:rsidRPr="009C2D9C" w:rsidRDefault="009C2D9C" w:rsidP="009C2D9C">
      <w:pPr>
        <w:numPr>
          <w:ilvl w:val="0"/>
          <w:numId w:val="3"/>
        </w:numPr>
        <w:spacing w:before="100" w:beforeAutospacing="1" w:after="100" w:afterAutospacing="1"/>
      </w:pPr>
      <w:r w:rsidRPr="009C2D9C">
        <w:t>informacja ta ma charakter techniczny, technologiczny, organizacyjny przedsiębiorstwa lub posiada wartość gospodarczą,</w:t>
      </w:r>
    </w:p>
    <w:p w:rsidR="009C2D9C" w:rsidRPr="009C2D9C" w:rsidRDefault="009C2D9C" w:rsidP="009C2D9C">
      <w:pPr>
        <w:numPr>
          <w:ilvl w:val="0"/>
          <w:numId w:val="3"/>
        </w:numPr>
        <w:spacing w:before="100" w:beforeAutospacing="1" w:after="100" w:afterAutospacing="1"/>
      </w:pPr>
      <w:r w:rsidRPr="009C2D9C">
        <w:t>nie została ujawniona do wiadomości publicznej,</w:t>
      </w:r>
    </w:p>
    <w:p w:rsidR="009C2D9C" w:rsidRPr="009C2D9C" w:rsidRDefault="009C2D9C" w:rsidP="009C2D9C">
      <w:pPr>
        <w:numPr>
          <w:ilvl w:val="0"/>
          <w:numId w:val="3"/>
        </w:numPr>
        <w:spacing w:before="100" w:beforeAutospacing="1" w:after="100" w:afterAutospacing="1"/>
      </w:pPr>
      <w:r w:rsidRPr="009C2D9C">
        <w:t>podjęto w stosunku do niej niezbędne działania w celu zachowania poufności,</w:t>
      </w:r>
    </w:p>
    <w:p w:rsidR="009C2D9C" w:rsidRPr="009C2D9C" w:rsidRDefault="009C2D9C" w:rsidP="009C2D9C">
      <w:pPr>
        <w:jc w:val="both"/>
      </w:pPr>
      <w:r w:rsidRPr="009C2D9C">
        <w:t xml:space="preserve">11) dokumenty stanowiące tajemnicę przedsiębiorstwa wraz z oświadczeniem o tajemnicy przedsiębiorstwa o treści ZAŁĄCZNIKA NR 7 do SIWZ, należy umieścić w osobnej, wewnętrznej kopercie, odrębnie od pozostałych informacji zawartych w ofercie i oznaczyć klauzulą </w:t>
      </w:r>
      <w:r w:rsidRPr="009C2D9C">
        <w:rPr>
          <w:rStyle w:val="Pogrubienie"/>
        </w:rPr>
        <w:t>„TAJEMNICA PRZEDSIĘBIORSTWA”</w:t>
      </w:r>
      <w:r w:rsidRPr="009C2D9C">
        <w:t xml:space="preserve">. Nie można zastrzec informacji, o których mowa w art. 86 ust. 4 ustawy </w:t>
      </w:r>
      <w:proofErr w:type="spellStart"/>
      <w:r w:rsidRPr="009C2D9C">
        <w:t>Pzp</w:t>
      </w:r>
      <w:proofErr w:type="spellEnd"/>
      <w:r w:rsidRPr="009C2D9C">
        <w:t>,</w:t>
      </w:r>
    </w:p>
    <w:p w:rsidR="009C2D9C" w:rsidRPr="009C2D9C" w:rsidRDefault="009C2D9C" w:rsidP="009C2D9C">
      <w:pPr>
        <w:jc w:val="both"/>
      </w:pPr>
      <w:r w:rsidRPr="009C2D9C">
        <w:t>12) wykonawca przygotowuje ofertę wraz z niezbędnymi załącznikami na swój koszt. Wszelkie inne koszty związane z uczestnictwem wykonawcy w niniejszym postępowaniu, aż do podpisania umowy, ponosi wyłącznie wykonawca,</w:t>
      </w:r>
    </w:p>
    <w:p w:rsidR="009C2D9C" w:rsidRPr="009C2D9C" w:rsidRDefault="009C2D9C" w:rsidP="009C2D9C">
      <w:pPr>
        <w:jc w:val="both"/>
      </w:pPr>
      <w:r w:rsidRPr="009C2D9C">
        <w:t>13) od uczestników postępowania oczekuje się starannego zapoznania się ze specyfikacją,</w:t>
      </w:r>
    </w:p>
    <w:p w:rsidR="009C2D9C" w:rsidRPr="009C2D9C" w:rsidRDefault="009C2D9C" w:rsidP="009C2D9C">
      <w:pPr>
        <w:jc w:val="both"/>
      </w:pPr>
      <w:r w:rsidRPr="009C2D9C">
        <w:t>14) oferty należy złożyć w zamkniętej kopercie uniemożliwiającej zapoznanie się z  jej treścią przed terminem otwarcia ofert. Kopertę należy opatrzyć opisem:</w:t>
      </w:r>
    </w:p>
    <w:p w:rsidR="009C2D9C" w:rsidRPr="009C2D9C" w:rsidRDefault="009C2D9C" w:rsidP="009C2D9C">
      <w:pPr>
        <w:spacing w:after="240"/>
        <w:jc w:val="center"/>
      </w:pPr>
      <w:r w:rsidRPr="009C2D9C">
        <w:rPr>
          <w:b/>
          <w:bCs/>
        </w:rPr>
        <w:t>"Oferta w postępowaniu pod </w:t>
      </w:r>
      <w:r w:rsidRPr="00831AC9">
        <w:rPr>
          <w:b/>
          <w:bCs/>
        </w:rPr>
        <w:t>nazwą: </w:t>
      </w:r>
      <w:r w:rsidRPr="00831AC9" w:rsidDel="00AC7FEE">
        <w:rPr>
          <w:b/>
          <w:bCs/>
        </w:rPr>
        <w:t xml:space="preserve"> </w:t>
      </w:r>
      <w:r w:rsidR="006E1C85" w:rsidRPr="00C92E12">
        <w:rPr>
          <w:b/>
        </w:rPr>
        <w:t xml:space="preserve">Zakup średniego samochodu ratowniczo – gaśniczego dla jednostki Ochotniczej Straży Pożarnej w </w:t>
      </w:r>
      <w:r w:rsidR="006E1C85" w:rsidRPr="00EB5972">
        <w:rPr>
          <w:b/>
        </w:rPr>
        <w:t>Piekarach</w:t>
      </w:r>
      <w:r w:rsidR="00831AC9" w:rsidRPr="00EB5972">
        <w:rPr>
          <w:b/>
          <w:bCs/>
        </w:rPr>
        <w:t xml:space="preserve"> . </w:t>
      </w:r>
      <w:r w:rsidRPr="00EB5972">
        <w:rPr>
          <w:b/>
          <w:bCs/>
        </w:rPr>
        <w:t xml:space="preserve"> </w:t>
      </w:r>
      <w:r w:rsidR="00905D3D" w:rsidRPr="00EB5972">
        <w:rPr>
          <w:b/>
          <w:bCs/>
        </w:rPr>
        <w:t xml:space="preserve">Nie otwierać przed </w:t>
      </w:r>
      <w:r w:rsidR="00EB5972" w:rsidRPr="00EB5972">
        <w:rPr>
          <w:b/>
          <w:bCs/>
        </w:rPr>
        <w:t xml:space="preserve">19.06.2020 </w:t>
      </w:r>
      <w:r w:rsidR="00905D3D" w:rsidRPr="00EB5972">
        <w:rPr>
          <w:b/>
          <w:bCs/>
        </w:rPr>
        <w:t xml:space="preserve">r. godz. </w:t>
      </w:r>
      <w:r w:rsidR="006E1C85" w:rsidRPr="00EB5972">
        <w:rPr>
          <w:b/>
          <w:bCs/>
        </w:rPr>
        <w:t>10:00</w:t>
      </w:r>
      <w:r w:rsidRPr="00EB5972">
        <w:rPr>
          <w:b/>
          <w:bCs/>
        </w:rPr>
        <w:t>"</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30"/>
      </w:tblGrid>
      <w:tr w:rsidR="009C2D9C" w:rsidRPr="009C2D9C" w:rsidTr="002123B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2123B3">
            <w:pPr>
              <w:jc w:val="center"/>
            </w:pPr>
            <w:r w:rsidRPr="009C2D9C">
              <w:rPr>
                <w:b/>
                <w:bCs/>
              </w:rPr>
              <w:t>15. Miejsce oraz termin składania i otwarcia ofert</w:t>
            </w:r>
          </w:p>
        </w:tc>
      </w:tr>
    </w:tbl>
    <w:p w:rsidR="009C2D9C" w:rsidRPr="009C2D9C" w:rsidRDefault="009C2D9C" w:rsidP="009C2D9C">
      <w:pPr>
        <w:jc w:val="both"/>
      </w:pPr>
      <w:r w:rsidRPr="009C2D9C">
        <w:lastRenderedPageBreak/>
        <w:br/>
        <w:t>1)</w:t>
      </w:r>
      <w:r w:rsidR="00905D3D">
        <w:t xml:space="preserve"> oferty </w:t>
      </w:r>
      <w:r w:rsidR="00831AC9">
        <w:t>należy złożyć do dnia </w:t>
      </w:r>
      <w:r w:rsidR="00EB5972">
        <w:t xml:space="preserve">19.06.2020 </w:t>
      </w:r>
      <w:r w:rsidR="00905D3D" w:rsidRPr="00EB5972">
        <w:t>r</w:t>
      </w:r>
      <w:r w:rsidR="007928B9" w:rsidRPr="00EB5972">
        <w:t>.</w:t>
      </w:r>
      <w:r w:rsidR="007928B9">
        <w:t xml:space="preserve"> do godz. </w:t>
      </w:r>
      <w:r w:rsidR="00CA3533">
        <w:t>09:45.</w:t>
      </w:r>
      <w:r w:rsidRPr="009C2D9C">
        <w:t xml:space="preserve"> Miejsce składania: </w:t>
      </w:r>
      <w:r w:rsidR="006E1C85">
        <w:t>Urząd Miejski w Dobrej, Plac Wojska Polskiego 10, 62 – 730 Dobra, sekretariat, pokój nr 8.</w:t>
      </w:r>
      <w:r w:rsidRPr="009C2D9C">
        <w:t xml:space="preserve">  W przypadku ofert składanych listownie decyduje data i godzina wpływu do siedziby Urzędu,</w:t>
      </w:r>
    </w:p>
    <w:p w:rsidR="009C2D9C" w:rsidRPr="009C2D9C" w:rsidRDefault="009C2D9C" w:rsidP="009C2D9C">
      <w:pPr>
        <w:jc w:val="both"/>
      </w:pPr>
      <w:r w:rsidRPr="009C2D9C">
        <w:t>2) otwar</w:t>
      </w:r>
      <w:r w:rsidR="00905D3D">
        <w:t xml:space="preserve">cie ofert odbędzie się w dniu </w:t>
      </w:r>
      <w:r w:rsidR="00EB5972">
        <w:t>19.06.2020 r.</w:t>
      </w:r>
      <w:r w:rsidR="007928B9">
        <w:t xml:space="preserve"> do godz. </w:t>
      </w:r>
      <w:r w:rsidR="00EB5972">
        <w:t>10:00</w:t>
      </w:r>
      <w:r w:rsidRPr="00EB5972">
        <w:t>.</w:t>
      </w:r>
      <w:r w:rsidRPr="009C2D9C">
        <w:t xml:space="preserve"> Miejsce </w:t>
      </w:r>
      <w:r w:rsidR="00905D3D">
        <w:t xml:space="preserve">otwarcia: </w:t>
      </w:r>
      <w:r w:rsidR="006E1C85">
        <w:t>Urząd Miejski w Dobrej, Plac Wojska Polskiego 10, 62 – 730 Dobra, sala konferencyjna, pokój nr 13.</w:t>
      </w:r>
    </w:p>
    <w:p w:rsidR="009C2D9C" w:rsidRPr="009C2D9C" w:rsidRDefault="009C2D9C" w:rsidP="009C2D9C">
      <w:pPr>
        <w:jc w:val="both"/>
      </w:pPr>
      <w:r w:rsidRPr="009C2D9C">
        <w:t> </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30"/>
      </w:tblGrid>
      <w:tr w:rsidR="009C2D9C" w:rsidRPr="009C2D9C" w:rsidTr="002123B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2123B3">
            <w:pPr>
              <w:jc w:val="center"/>
            </w:pPr>
            <w:r w:rsidRPr="009C2D9C">
              <w:rPr>
                <w:b/>
                <w:bCs/>
              </w:rPr>
              <w:t>16. Opis sposobu obliczania ceny</w:t>
            </w:r>
          </w:p>
        </w:tc>
      </w:tr>
    </w:tbl>
    <w:p w:rsidR="009C2D9C" w:rsidRPr="009C2D9C" w:rsidRDefault="009C2D9C" w:rsidP="009C2D9C">
      <w:r w:rsidRPr="009C2D9C">
        <w:t> </w:t>
      </w:r>
    </w:p>
    <w:p w:rsidR="009C2D9C" w:rsidRPr="009C2D9C" w:rsidRDefault="009C2D9C" w:rsidP="009C2D9C">
      <w:pPr>
        <w:jc w:val="both"/>
      </w:pPr>
      <w:r w:rsidRPr="009C2D9C">
        <w:t>1) oferowaną cenę należy podać w PLN w formularzu oferty - ZAŁĄCZNIK NR 1 do SIWZ,</w:t>
      </w:r>
    </w:p>
    <w:p w:rsidR="009C2D9C" w:rsidRPr="009C2D9C" w:rsidRDefault="009C2D9C" w:rsidP="009C2D9C">
      <w:pPr>
        <w:jc w:val="both"/>
      </w:pPr>
      <w:r w:rsidRPr="009C2D9C">
        <w:t>2) cenę podaną w ofercie należy obliczyć, uwzględniając zakres zamówienia określony w niniejszej specyfikacji,</w:t>
      </w:r>
    </w:p>
    <w:p w:rsidR="009C2D9C" w:rsidRPr="009C2D9C" w:rsidRDefault="009C2D9C" w:rsidP="009C2D9C">
      <w:pPr>
        <w:jc w:val="both"/>
      </w:pPr>
      <w:r w:rsidRPr="009C2D9C">
        <w:t>3) cenę oferty należy obliczyć na podstawie opisu przedmiotu zamówienia, przedmiaru robót, specyfikacji technicznej wykonania i odbioru robót oraz warunków realizacji przedmiotu zamówienia,</w:t>
      </w:r>
    </w:p>
    <w:p w:rsidR="009C2D9C" w:rsidRPr="009C2D9C" w:rsidRDefault="009C2D9C" w:rsidP="009C2D9C">
      <w:pPr>
        <w:jc w:val="both"/>
      </w:pPr>
      <w:r w:rsidRPr="009C2D9C">
        <w:t>4) jeżeli Wykonawca składa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9C2D9C" w:rsidRPr="009C2D9C" w:rsidRDefault="009C2D9C" w:rsidP="009C2D9C">
      <w:r w:rsidRPr="009C2D9C">
        <w:t> </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30"/>
      </w:tblGrid>
      <w:tr w:rsidR="009C2D9C" w:rsidRPr="009C2D9C" w:rsidTr="002123B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2123B3">
            <w:pPr>
              <w:jc w:val="center"/>
            </w:pPr>
            <w:r w:rsidRPr="009C2D9C">
              <w:rPr>
                <w:b/>
                <w:bCs/>
              </w:rPr>
              <w:t>17. Informacje dotyczące walut obcych, w jakich mogą być prowadzone rozliczenia między zamawiającym a wykonawcą</w:t>
            </w:r>
          </w:p>
        </w:tc>
      </w:tr>
    </w:tbl>
    <w:p w:rsidR="009C2D9C" w:rsidRPr="009C2D9C" w:rsidRDefault="009C2D9C" w:rsidP="009C2D9C">
      <w:r w:rsidRPr="009C2D9C">
        <w:br/>
        <w:t>Rozliczenia pomiędzy zamawiającym a wykonawcą będą dokonywane wyłącznie w walucie PLN.</w:t>
      </w:r>
    </w:p>
    <w:p w:rsidR="009C2D9C" w:rsidRPr="009C2D9C" w:rsidRDefault="009C2D9C" w:rsidP="009C2D9C"/>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30"/>
      </w:tblGrid>
      <w:tr w:rsidR="009C2D9C" w:rsidRPr="009C2D9C" w:rsidTr="002123B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2123B3">
            <w:pPr>
              <w:jc w:val="center"/>
            </w:pPr>
            <w:r w:rsidRPr="009C2D9C">
              <w:rPr>
                <w:b/>
                <w:bCs/>
              </w:rPr>
              <w:t>18. Opis kryteriów, którymi zamawiający będzie się kierował przy wyborze oferty wraz z podaniem wag tych kryteriów i sposobu oceny ofert</w:t>
            </w:r>
          </w:p>
        </w:tc>
      </w:tr>
    </w:tbl>
    <w:p w:rsidR="0077200F" w:rsidRPr="00F25DA5" w:rsidRDefault="00C613A4" w:rsidP="0077200F">
      <w:pPr>
        <w:numPr>
          <w:ilvl w:val="0"/>
          <w:numId w:val="13"/>
        </w:numPr>
        <w:tabs>
          <w:tab w:val="num" w:pos="360"/>
        </w:tabs>
        <w:spacing w:line="276" w:lineRule="auto"/>
        <w:ind w:left="360"/>
        <w:jc w:val="both"/>
        <w:rPr>
          <w:color w:val="000000"/>
          <w:sz w:val="22"/>
          <w:szCs w:val="22"/>
        </w:rPr>
      </w:pPr>
      <w:r>
        <w:t> </w:t>
      </w:r>
      <w:r w:rsidR="0077200F" w:rsidRPr="00F25DA5">
        <w:rPr>
          <w:color w:val="000000"/>
          <w:sz w:val="22"/>
          <w:szCs w:val="22"/>
        </w:rPr>
        <w:t xml:space="preserve">Oferty oceniane będą według kryterium: </w:t>
      </w:r>
    </w:p>
    <w:p w:rsidR="0077200F" w:rsidRPr="00F25DA5" w:rsidRDefault="0077200F" w:rsidP="0077200F">
      <w:pPr>
        <w:pStyle w:val="Akapitzlist"/>
        <w:numPr>
          <w:ilvl w:val="0"/>
          <w:numId w:val="14"/>
        </w:numPr>
        <w:spacing w:line="276" w:lineRule="auto"/>
        <w:ind w:left="993" w:hanging="284"/>
        <w:jc w:val="both"/>
        <w:rPr>
          <w:color w:val="000000"/>
          <w:sz w:val="22"/>
          <w:szCs w:val="22"/>
        </w:rPr>
      </w:pPr>
      <w:r>
        <w:rPr>
          <w:sz w:val="22"/>
          <w:szCs w:val="22"/>
        </w:rPr>
        <w:t>Cena oferty – 60</w:t>
      </w:r>
      <w:r w:rsidRPr="00F25DA5">
        <w:rPr>
          <w:sz w:val="22"/>
          <w:szCs w:val="22"/>
        </w:rPr>
        <w:t>%</w:t>
      </w:r>
      <w:r w:rsidRPr="00F25DA5">
        <w:rPr>
          <w:color w:val="000000"/>
          <w:sz w:val="22"/>
          <w:szCs w:val="22"/>
        </w:rPr>
        <w:t xml:space="preserve"> – oferta z najniższa ceną za wykonanie zamówienia albo jej korektą dokonaną w trybie i na warunkach określonych w art. 87 ust. 2 ustawy </w:t>
      </w:r>
      <w:proofErr w:type="spellStart"/>
      <w:r w:rsidRPr="00F25DA5">
        <w:rPr>
          <w:color w:val="000000"/>
          <w:sz w:val="22"/>
          <w:szCs w:val="22"/>
        </w:rPr>
        <w:t>Pzp</w:t>
      </w:r>
      <w:proofErr w:type="spellEnd"/>
    </w:p>
    <w:p w:rsidR="0077200F" w:rsidRDefault="007928B9" w:rsidP="0077200F">
      <w:pPr>
        <w:pStyle w:val="Akapitzlist"/>
        <w:numPr>
          <w:ilvl w:val="0"/>
          <w:numId w:val="14"/>
        </w:numPr>
        <w:spacing w:line="276" w:lineRule="auto"/>
        <w:ind w:left="993" w:hanging="284"/>
        <w:jc w:val="both"/>
        <w:rPr>
          <w:color w:val="000000"/>
          <w:sz w:val="22"/>
          <w:szCs w:val="22"/>
        </w:rPr>
      </w:pPr>
      <w:r>
        <w:rPr>
          <w:color w:val="000000"/>
          <w:sz w:val="22"/>
          <w:szCs w:val="22"/>
        </w:rPr>
        <w:t>Gwarancja – 4</w:t>
      </w:r>
      <w:r w:rsidR="0077200F">
        <w:rPr>
          <w:color w:val="000000"/>
          <w:sz w:val="22"/>
          <w:szCs w:val="22"/>
        </w:rPr>
        <w:t>0</w:t>
      </w:r>
      <w:r w:rsidR="0077200F" w:rsidRPr="00F25DA5">
        <w:rPr>
          <w:color w:val="000000"/>
          <w:sz w:val="22"/>
          <w:szCs w:val="22"/>
        </w:rPr>
        <w:t xml:space="preserve"> %</w:t>
      </w:r>
    </w:p>
    <w:p w:rsidR="0077200F" w:rsidRPr="00F25DA5" w:rsidRDefault="0077200F" w:rsidP="0077200F">
      <w:pPr>
        <w:spacing w:line="276" w:lineRule="auto"/>
        <w:jc w:val="both"/>
        <w:rPr>
          <w:color w:val="000000"/>
          <w:sz w:val="22"/>
          <w:szCs w:val="22"/>
        </w:rPr>
      </w:pPr>
    </w:p>
    <w:p w:rsidR="0077200F" w:rsidRPr="00F25DA5" w:rsidRDefault="0077200F" w:rsidP="0077200F">
      <w:pPr>
        <w:numPr>
          <w:ilvl w:val="0"/>
          <w:numId w:val="13"/>
        </w:numPr>
        <w:tabs>
          <w:tab w:val="num" w:pos="360"/>
        </w:tabs>
        <w:spacing w:line="276" w:lineRule="auto"/>
        <w:ind w:left="360"/>
        <w:jc w:val="both"/>
        <w:rPr>
          <w:sz w:val="22"/>
          <w:szCs w:val="22"/>
        </w:rPr>
      </w:pPr>
      <w:r w:rsidRPr="00F25DA5">
        <w:rPr>
          <w:color w:val="000000"/>
          <w:sz w:val="22"/>
          <w:szCs w:val="22"/>
        </w:rPr>
        <w:t>Kryterium ceny zostanie obliczone według następującego wzoru:</w:t>
      </w:r>
    </w:p>
    <w:p w:rsidR="0077200F" w:rsidRPr="00F25DA5" w:rsidRDefault="0077200F" w:rsidP="0077200F">
      <w:pPr>
        <w:spacing w:line="276" w:lineRule="auto"/>
        <w:jc w:val="both"/>
        <w:rPr>
          <w:sz w:val="22"/>
          <w:szCs w:val="22"/>
        </w:rPr>
      </w:pPr>
    </w:p>
    <w:p w:rsidR="0077200F" w:rsidRPr="00F25DA5" w:rsidRDefault="0077200F" w:rsidP="0077200F">
      <w:pPr>
        <w:spacing w:line="276" w:lineRule="auto"/>
        <w:ind w:left="709"/>
        <w:jc w:val="both"/>
        <w:rPr>
          <w:sz w:val="22"/>
          <w:szCs w:val="22"/>
        </w:rPr>
      </w:pPr>
      <w:r w:rsidRPr="00F25DA5">
        <w:rPr>
          <w:sz w:val="22"/>
          <w:szCs w:val="22"/>
        </w:rPr>
        <w:t xml:space="preserve">(Cena najniższej oferty / Cena badanej oferty) x </w:t>
      </w:r>
      <w:r>
        <w:rPr>
          <w:sz w:val="22"/>
          <w:szCs w:val="22"/>
        </w:rPr>
        <w:t>60</w:t>
      </w:r>
      <w:r w:rsidRPr="00F25DA5">
        <w:rPr>
          <w:sz w:val="22"/>
          <w:szCs w:val="22"/>
        </w:rPr>
        <w:t xml:space="preserve"> = liczba punktów za kryterium cena</w:t>
      </w:r>
    </w:p>
    <w:p w:rsidR="0077200F" w:rsidRPr="00F25DA5" w:rsidRDefault="0077200F" w:rsidP="0077200F">
      <w:pPr>
        <w:spacing w:line="276" w:lineRule="auto"/>
        <w:jc w:val="both"/>
        <w:rPr>
          <w:sz w:val="22"/>
          <w:szCs w:val="22"/>
        </w:rPr>
      </w:pPr>
    </w:p>
    <w:p w:rsidR="0077200F" w:rsidRPr="00F25DA5" w:rsidRDefault="0077200F" w:rsidP="0077200F">
      <w:pPr>
        <w:pStyle w:val="Akapitzlist"/>
        <w:numPr>
          <w:ilvl w:val="0"/>
          <w:numId w:val="13"/>
        </w:numPr>
        <w:spacing w:line="276" w:lineRule="auto"/>
        <w:jc w:val="both"/>
        <w:rPr>
          <w:sz w:val="22"/>
          <w:szCs w:val="22"/>
        </w:rPr>
      </w:pPr>
      <w:r w:rsidRPr="00F25DA5">
        <w:rPr>
          <w:sz w:val="22"/>
          <w:szCs w:val="22"/>
        </w:rPr>
        <w:t xml:space="preserve">  Kryterium gwarancji </w:t>
      </w:r>
    </w:p>
    <w:p w:rsidR="0077200F" w:rsidRPr="00F25DA5" w:rsidRDefault="0077200F" w:rsidP="0077200F">
      <w:pPr>
        <w:pStyle w:val="Akapitzlist"/>
        <w:numPr>
          <w:ilvl w:val="0"/>
          <w:numId w:val="15"/>
        </w:numPr>
        <w:spacing w:line="276" w:lineRule="auto"/>
        <w:ind w:left="851"/>
        <w:jc w:val="both"/>
        <w:rPr>
          <w:sz w:val="22"/>
          <w:szCs w:val="22"/>
          <w:u w:val="single"/>
        </w:rPr>
      </w:pPr>
      <w:r w:rsidRPr="00F25DA5">
        <w:rPr>
          <w:sz w:val="22"/>
          <w:szCs w:val="22"/>
        </w:rPr>
        <w:t>Minimalny termin gwarancji wymagany w opisie przedmiotu za</w:t>
      </w:r>
      <w:r w:rsidR="00686817">
        <w:rPr>
          <w:sz w:val="22"/>
          <w:szCs w:val="22"/>
        </w:rPr>
        <w:t xml:space="preserve">mówienia wynosi </w:t>
      </w:r>
      <w:r w:rsidR="00686817">
        <w:rPr>
          <w:sz w:val="22"/>
          <w:szCs w:val="22"/>
        </w:rPr>
        <w:br/>
        <w:t xml:space="preserve">24 miesięcy – </w:t>
      </w:r>
      <w:r>
        <w:rPr>
          <w:sz w:val="22"/>
          <w:szCs w:val="22"/>
        </w:rPr>
        <w:t>0</w:t>
      </w:r>
      <w:r w:rsidRPr="00F25DA5">
        <w:rPr>
          <w:sz w:val="22"/>
          <w:szCs w:val="22"/>
        </w:rPr>
        <w:t xml:space="preserve"> pkt.</w:t>
      </w:r>
    </w:p>
    <w:p w:rsidR="0077200F" w:rsidRPr="00F25DA5" w:rsidRDefault="0077200F" w:rsidP="0077200F">
      <w:pPr>
        <w:pStyle w:val="Akapitzlist"/>
        <w:numPr>
          <w:ilvl w:val="0"/>
          <w:numId w:val="15"/>
        </w:numPr>
        <w:spacing w:line="276" w:lineRule="auto"/>
        <w:ind w:left="851"/>
        <w:jc w:val="both"/>
        <w:rPr>
          <w:sz w:val="22"/>
          <w:szCs w:val="22"/>
          <w:u w:val="single"/>
        </w:rPr>
      </w:pPr>
      <w:r w:rsidRPr="00F25DA5">
        <w:rPr>
          <w:sz w:val="22"/>
          <w:szCs w:val="22"/>
        </w:rPr>
        <w:t>Termin gwa</w:t>
      </w:r>
      <w:r>
        <w:rPr>
          <w:sz w:val="22"/>
          <w:szCs w:val="22"/>
        </w:rPr>
        <w:t>rancji wynoszący 36 miesięcy</w:t>
      </w:r>
      <w:r w:rsidR="007928B9">
        <w:rPr>
          <w:sz w:val="22"/>
          <w:szCs w:val="22"/>
        </w:rPr>
        <w:t xml:space="preserve"> lub więcej – 4</w:t>
      </w:r>
      <w:r w:rsidRPr="00F25DA5">
        <w:rPr>
          <w:sz w:val="22"/>
          <w:szCs w:val="22"/>
        </w:rPr>
        <w:t>0 pkt.</w:t>
      </w:r>
    </w:p>
    <w:p w:rsidR="0077200F" w:rsidRPr="00F25DA5" w:rsidRDefault="0077200F" w:rsidP="0077200F">
      <w:pPr>
        <w:pStyle w:val="Akapitzlist"/>
        <w:numPr>
          <w:ilvl w:val="0"/>
          <w:numId w:val="15"/>
        </w:numPr>
        <w:spacing w:line="276" w:lineRule="auto"/>
        <w:ind w:left="851"/>
        <w:jc w:val="both"/>
        <w:rPr>
          <w:b/>
          <w:sz w:val="22"/>
          <w:szCs w:val="22"/>
          <w:u w:val="single"/>
        </w:rPr>
      </w:pPr>
      <w:r w:rsidRPr="00F25DA5">
        <w:rPr>
          <w:sz w:val="22"/>
          <w:szCs w:val="22"/>
        </w:rPr>
        <w:t>Maksymalny termin gwarancji wymagany w opisie</w:t>
      </w:r>
      <w:r>
        <w:rPr>
          <w:sz w:val="22"/>
          <w:szCs w:val="22"/>
        </w:rPr>
        <w:t xml:space="preserve"> przedmiotu zamówienia wynosi 36</w:t>
      </w:r>
      <w:r w:rsidRPr="00F25DA5">
        <w:rPr>
          <w:sz w:val="22"/>
          <w:szCs w:val="22"/>
        </w:rPr>
        <w:t xml:space="preserve"> miesięcy. W przypadku, gdy </w:t>
      </w:r>
      <w:r>
        <w:rPr>
          <w:sz w:val="22"/>
          <w:szCs w:val="22"/>
        </w:rPr>
        <w:t>wykonawca zaoferuje gwarancję 36</w:t>
      </w:r>
      <w:r w:rsidRPr="00F25DA5">
        <w:rPr>
          <w:sz w:val="22"/>
          <w:szCs w:val="22"/>
        </w:rPr>
        <w:t>-miesięczn</w:t>
      </w:r>
      <w:r w:rsidR="007928B9">
        <w:rPr>
          <w:sz w:val="22"/>
          <w:szCs w:val="22"/>
        </w:rPr>
        <w:t>ą lub dłuższą, oferta otrzyma 4</w:t>
      </w:r>
      <w:r>
        <w:rPr>
          <w:sz w:val="22"/>
          <w:szCs w:val="22"/>
        </w:rPr>
        <w:t>0</w:t>
      </w:r>
      <w:r w:rsidRPr="00F25DA5">
        <w:rPr>
          <w:sz w:val="22"/>
          <w:szCs w:val="22"/>
        </w:rPr>
        <w:t xml:space="preserve"> pkt w kryterium gwarancja.</w:t>
      </w:r>
    </w:p>
    <w:p w:rsidR="0077200F" w:rsidRPr="00F25DA5" w:rsidRDefault="0077200F" w:rsidP="0077200F">
      <w:pPr>
        <w:pStyle w:val="Akapitzlist"/>
        <w:numPr>
          <w:ilvl w:val="0"/>
          <w:numId w:val="15"/>
        </w:numPr>
        <w:spacing w:line="276" w:lineRule="auto"/>
        <w:ind w:left="851"/>
        <w:jc w:val="both"/>
        <w:rPr>
          <w:b/>
          <w:sz w:val="22"/>
          <w:szCs w:val="22"/>
          <w:u w:val="single"/>
        </w:rPr>
      </w:pPr>
      <w:r w:rsidRPr="00F25DA5">
        <w:rPr>
          <w:sz w:val="22"/>
          <w:szCs w:val="22"/>
        </w:rPr>
        <w:lastRenderedPageBreak/>
        <w:t xml:space="preserve">W sytuacji, gdy Wykonawca nie wskaże w ofercie terminu gwarancji, oferta taka zostanie uznana za ofertę z minimalnym okresem gwarancji wymaganym przez Zamawiającego. </w:t>
      </w:r>
    </w:p>
    <w:p w:rsidR="0077200F" w:rsidRPr="00F25DA5" w:rsidRDefault="0077200F" w:rsidP="0077200F">
      <w:pPr>
        <w:pStyle w:val="Akapitzlist"/>
        <w:numPr>
          <w:ilvl w:val="0"/>
          <w:numId w:val="15"/>
        </w:numPr>
        <w:spacing w:line="276" w:lineRule="auto"/>
        <w:ind w:left="851"/>
        <w:jc w:val="both"/>
        <w:rPr>
          <w:b/>
          <w:sz w:val="22"/>
          <w:szCs w:val="22"/>
          <w:u w:val="single"/>
        </w:rPr>
      </w:pPr>
      <w:r w:rsidRPr="00F25DA5">
        <w:rPr>
          <w:sz w:val="22"/>
          <w:szCs w:val="22"/>
          <w:u w:val="single"/>
        </w:rPr>
        <w:t xml:space="preserve">Oferty z terminem gwarancji </w:t>
      </w:r>
      <w:r>
        <w:rPr>
          <w:sz w:val="22"/>
          <w:szCs w:val="22"/>
          <w:u w:val="single"/>
        </w:rPr>
        <w:t>krótszym od minimalnego ( 24 miesiące</w:t>
      </w:r>
      <w:r w:rsidRPr="00F25DA5">
        <w:rPr>
          <w:sz w:val="22"/>
          <w:szCs w:val="22"/>
          <w:u w:val="single"/>
        </w:rPr>
        <w:t xml:space="preserve"> ) – zostaną odrzucone.</w:t>
      </w:r>
    </w:p>
    <w:p w:rsidR="0077200F" w:rsidRPr="001161C6" w:rsidRDefault="0077200F" w:rsidP="007928B9">
      <w:pPr>
        <w:pStyle w:val="Akapitzlist"/>
        <w:spacing w:line="276" w:lineRule="auto"/>
        <w:ind w:left="1440"/>
        <w:rPr>
          <w:sz w:val="22"/>
          <w:szCs w:val="22"/>
        </w:rPr>
      </w:pPr>
    </w:p>
    <w:p w:rsidR="001161C6" w:rsidRPr="006F6652" w:rsidRDefault="001161C6" w:rsidP="001161C6">
      <w:pPr>
        <w:pStyle w:val="Akapitzlist"/>
        <w:spacing w:line="276" w:lineRule="auto"/>
        <w:ind w:left="1440"/>
        <w:rPr>
          <w:sz w:val="22"/>
          <w:szCs w:val="22"/>
        </w:rPr>
      </w:pPr>
    </w:p>
    <w:p w:rsidR="0077200F" w:rsidRPr="00F25DA5" w:rsidRDefault="0077200F" w:rsidP="0077200F">
      <w:pPr>
        <w:pStyle w:val="Akapitzlist"/>
        <w:numPr>
          <w:ilvl w:val="0"/>
          <w:numId w:val="13"/>
        </w:numPr>
        <w:spacing w:line="276" w:lineRule="auto"/>
        <w:jc w:val="both"/>
        <w:rPr>
          <w:sz w:val="22"/>
          <w:szCs w:val="22"/>
        </w:rPr>
      </w:pPr>
      <w:r w:rsidRPr="00F25DA5">
        <w:rPr>
          <w:sz w:val="22"/>
          <w:szCs w:val="22"/>
        </w:rPr>
        <w:t xml:space="preserve">Za najkorzystniejszą ofertę uznana zostanie oferta, która uzyska największą liczbę punktów, będąca sumą punktów przyznawanych w kryterium </w:t>
      </w:r>
      <w:r w:rsidRPr="00F25DA5">
        <w:rPr>
          <w:b/>
          <w:sz w:val="22"/>
          <w:szCs w:val="22"/>
        </w:rPr>
        <w:t>„cena”</w:t>
      </w:r>
      <w:r w:rsidRPr="00F25DA5">
        <w:rPr>
          <w:sz w:val="22"/>
          <w:szCs w:val="22"/>
        </w:rPr>
        <w:t xml:space="preserve"> </w:t>
      </w:r>
      <w:r>
        <w:rPr>
          <w:sz w:val="22"/>
          <w:szCs w:val="22"/>
        </w:rPr>
        <w:t xml:space="preserve"> </w:t>
      </w:r>
      <w:r w:rsidR="007928B9">
        <w:rPr>
          <w:sz w:val="22"/>
          <w:szCs w:val="22"/>
        </w:rPr>
        <w:t xml:space="preserve">oraz w kryterium </w:t>
      </w:r>
      <w:r w:rsidRPr="003D7667">
        <w:rPr>
          <w:b/>
          <w:sz w:val="22"/>
          <w:szCs w:val="22"/>
        </w:rPr>
        <w:t>„gwarancja</w:t>
      </w:r>
      <w:r w:rsidR="007928B9">
        <w:rPr>
          <w:sz w:val="22"/>
          <w:szCs w:val="22"/>
        </w:rPr>
        <w:t>”.</w:t>
      </w:r>
    </w:p>
    <w:p w:rsidR="0077200F" w:rsidRPr="00F25DA5" w:rsidRDefault="0077200F" w:rsidP="0077200F">
      <w:pPr>
        <w:spacing w:line="276" w:lineRule="auto"/>
        <w:jc w:val="both"/>
        <w:rPr>
          <w:sz w:val="22"/>
          <w:szCs w:val="22"/>
        </w:rPr>
      </w:pPr>
    </w:p>
    <w:p w:rsidR="0077200F" w:rsidRPr="00F25DA5" w:rsidRDefault="0077200F" w:rsidP="0077200F">
      <w:pPr>
        <w:spacing w:line="276" w:lineRule="auto"/>
        <w:ind w:firstLine="284"/>
        <w:jc w:val="both"/>
        <w:rPr>
          <w:color w:val="FF0000"/>
          <w:sz w:val="22"/>
          <w:szCs w:val="22"/>
        </w:rPr>
      </w:pPr>
    </w:p>
    <w:p w:rsidR="0077200F" w:rsidRPr="00F25DA5" w:rsidRDefault="0077200F" w:rsidP="0077200F">
      <w:pPr>
        <w:spacing w:line="276" w:lineRule="auto"/>
        <w:jc w:val="both"/>
        <w:rPr>
          <w:sz w:val="22"/>
          <w:szCs w:val="22"/>
        </w:rPr>
      </w:pPr>
      <w:r w:rsidRPr="00F25DA5">
        <w:rPr>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rsidR="009C2D9C" w:rsidRPr="009C2D9C" w:rsidRDefault="009C2D9C" w:rsidP="009C2D9C">
      <w:pPr>
        <w:jc w:val="both"/>
      </w:pPr>
    </w:p>
    <w:p w:rsidR="009C2D9C" w:rsidRPr="007928B9" w:rsidRDefault="009C2D9C" w:rsidP="009C2D9C">
      <w:pPr>
        <w:shd w:val="clear" w:color="auto" w:fill="FFFFFF"/>
        <w:jc w:val="both"/>
      </w:pPr>
      <w:r w:rsidRPr="009C2D9C">
        <w:t xml:space="preserve">1) </w:t>
      </w:r>
      <w:r w:rsidR="00C613A4" w:rsidRPr="007928B9">
        <w:t xml:space="preserve">w zakresie kryterium </w:t>
      </w:r>
      <w:r w:rsidRPr="007928B9" w:rsidDel="00C3489F">
        <w:rPr>
          <w:b/>
        </w:rPr>
        <w:t xml:space="preserve"> </w:t>
      </w:r>
      <w:r w:rsidR="00C613A4" w:rsidRPr="007928B9">
        <w:rPr>
          <w:b/>
        </w:rPr>
        <w:t>„</w:t>
      </w:r>
      <w:r w:rsidRPr="007928B9">
        <w:rPr>
          <w:b/>
        </w:rPr>
        <w:t>gwarancja</w:t>
      </w:r>
      <w:r w:rsidRPr="007928B9">
        <w:t>" okres dodatkowej gwarancji musi być wyrażony w całych miesiącach (max 36 miesięcy). Zaoferowanie okresu dłuższego niż 36 miesięcy nie będzie dodatkowo punktowane. W takiej sytuacji Zamawiający przyjmie do oceny okres 36 miesięcy, natomiast w umowie wpisany zostanie zadeklarowany przez Wykonawcę faktyczny łączny okres gwarancji.</w:t>
      </w:r>
    </w:p>
    <w:p w:rsidR="009C2D9C" w:rsidRPr="009C2D9C" w:rsidRDefault="009C2D9C" w:rsidP="009C2D9C">
      <w:pPr>
        <w:shd w:val="clear" w:color="auto" w:fill="FFFFFF"/>
        <w:jc w:val="both"/>
      </w:pPr>
      <w:r w:rsidRPr="007928B9">
        <w:t>Brak wskazania dodatkowego okresu gwa</w:t>
      </w:r>
      <w:r w:rsidR="00686817" w:rsidRPr="007928B9">
        <w:t xml:space="preserve">rancji spowoduje przyznanie </w:t>
      </w:r>
      <w:r w:rsidR="00C613A4" w:rsidRPr="007928B9">
        <w:t>0</w:t>
      </w:r>
      <w:r w:rsidRPr="007928B9">
        <w:t xml:space="preserve"> punktów w niniejszym kryterium</w:t>
      </w:r>
      <w:r w:rsidRPr="009C2D9C">
        <w:rPr>
          <w:color w:val="FF0000"/>
        </w:rPr>
        <w:t>.</w:t>
      </w:r>
    </w:p>
    <w:p w:rsidR="009C2D9C" w:rsidRPr="009C2D9C" w:rsidRDefault="009C2D9C" w:rsidP="009C2D9C">
      <w:pPr>
        <w:jc w:val="both"/>
      </w:pPr>
      <w:r w:rsidRPr="009C2D9C">
        <w:t>2) oferty będą oceniane w odniesieniu do najkorzystniejszych warunków przedstawionych przez wykonawców w zakresie powyższych kryteriów,</w:t>
      </w:r>
    </w:p>
    <w:p w:rsidR="009C2D9C" w:rsidRPr="009C2D9C" w:rsidRDefault="009C2D9C" w:rsidP="009C2D9C">
      <w:pPr>
        <w:jc w:val="both"/>
      </w:pPr>
      <w:r w:rsidRPr="009C2D9C">
        <w:t>4) oferta spełniająca w najwyższym stopniu wyżej wymienione kryteria otrzyma maksymalną liczbę punktów. Maksymalna liczba punktów, jaką może otrzymać oferta to 100 pkt.,</w:t>
      </w:r>
    </w:p>
    <w:p w:rsidR="009C2D9C" w:rsidRPr="009C2D9C" w:rsidRDefault="009C2D9C" w:rsidP="009C2D9C">
      <w:pPr>
        <w:jc w:val="both"/>
      </w:pPr>
      <w:r w:rsidRPr="009C2D9C">
        <w:t>5) za ofertę najkorzystniejszą uznana zostanie oferta, która w sumie uzyska najwyższą liczbę punktów.</w:t>
      </w:r>
    </w:p>
    <w:p w:rsidR="009C2D9C" w:rsidRPr="009C2D9C" w:rsidRDefault="009C2D9C" w:rsidP="009C2D9C">
      <w:pPr>
        <w:jc w:val="both"/>
      </w:pPr>
      <w:r w:rsidRPr="009C2D9C">
        <w:t xml:space="preserve">6) zamawiający udzieli zamówienia Wykonawcy, którego oferta jest zgodna z treścią SIWZ oraz ustawą </w:t>
      </w:r>
      <w:proofErr w:type="spellStart"/>
      <w:r w:rsidRPr="009C2D9C">
        <w:t>pzp</w:t>
      </w:r>
      <w:proofErr w:type="spellEnd"/>
      <w:r w:rsidRPr="009C2D9C">
        <w:t xml:space="preserve"> i została oceniona jako najkorzystniejsza w oparciu o podane powyżej kryterium/kryteria wyboru.</w:t>
      </w:r>
    </w:p>
    <w:p w:rsidR="009C2D9C" w:rsidRPr="009C2D9C" w:rsidRDefault="009C2D9C" w:rsidP="009C2D9C">
      <w:pPr>
        <w:jc w:val="both"/>
      </w:pPr>
      <w:r w:rsidRPr="009C2D9C">
        <w:t> </w:t>
      </w:r>
    </w:p>
    <w:p w:rsidR="009C2D9C" w:rsidRPr="009C2D9C" w:rsidRDefault="009C2D9C" w:rsidP="009C2D9C">
      <w:pPr>
        <w:jc w:val="both"/>
      </w:pPr>
      <w:r w:rsidRPr="009C2D9C">
        <w:t>UWAGA! Wszystkie kwoty wskazane w ofercie należy podać w zaokrągleniu do pełnych groszy (do dwóch miejsc po przecinku) zgodnie z zasadą "końcówki poniżej 0,5 grosza pomija się, a końcówki 0,5 grosza i wyższe zaokrągla się do 1 grosza"</w:t>
      </w:r>
    </w:p>
    <w:p w:rsidR="009C2D9C" w:rsidRPr="009C2D9C" w:rsidRDefault="009C2D9C" w:rsidP="009C2D9C"/>
    <w:p w:rsidR="009C2D9C" w:rsidRPr="009C2D9C" w:rsidRDefault="009C2D9C" w:rsidP="009C2D9C">
      <w:r w:rsidRPr="009C2D9C">
        <w:t xml:space="preserve">7) Zamawiający przewiduje zastosowanie procedury, o której mowa w art. 24aa ust. 1 ustawy </w:t>
      </w:r>
      <w:proofErr w:type="spellStart"/>
      <w:r w:rsidRPr="009C2D9C">
        <w:t>pzp</w:t>
      </w:r>
      <w:proofErr w:type="spellEnd"/>
      <w:r w:rsidRPr="009C2D9C">
        <w:t>.</w:t>
      </w:r>
    </w:p>
    <w:p w:rsidR="009C2D9C" w:rsidRPr="009C2D9C" w:rsidRDefault="009C2D9C" w:rsidP="009C2D9C"/>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30"/>
      </w:tblGrid>
      <w:tr w:rsidR="009C2D9C" w:rsidRPr="009C2D9C" w:rsidTr="002123B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2123B3">
            <w:pPr>
              <w:jc w:val="center"/>
            </w:pPr>
            <w:r w:rsidRPr="009C2D9C">
              <w:t> </w:t>
            </w:r>
            <w:r w:rsidRPr="009C2D9C">
              <w:rPr>
                <w:b/>
                <w:bCs/>
              </w:rPr>
              <w:t>19. Informacje o formalnościach, jakie powinny zostać dopełnione po wyborze oferty w celu zawarcia umowy w sprawie zamówienia publicznego oraz informacje dodatkowe</w:t>
            </w:r>
          </w:p>
        </w:tc>
      </w:tr>
    </w:tbl>
    <w:p w:rsidR="009C2D9C" w:rsidRPr="009C2D9C" w:rsidRDefault="009C2D9C" w:rsidP="009C2D9C">
      <w:pPr>
        <w:jc w:val="both"/>
      </w:pPr>
      <w:r w:rsidRPr="009C2D9C">
        <w:br/>
        <w:t>1) z wykonawcą, którego oferta będzie uznana za najkorzystniejszą zostanie zawarta umowa na warunkach określonych we wzorze umowy - ZAŁĄCZNIK NR 4 do SIWZ,</w:t>
      </w:r>
    </w:p>
    <w:p w:rsidR="009C2D9C" w:rsidRPr="009C2D9C" w:rsidRDefault="009C2D9C" w:rsidP="009C2D9C">
      <w:pPr>
        <w:jc w:val="both"/>
      </w:pPr>
      <w:r w:rsidRPr="009C2D9C">
        <w:t xml:space="preserve">2) podpisanie umowy nastąpi nie wcześniej niż po upływie terminów, o których mowa w art. 94 ust. 1 i 2 ustawy </w:t>
      </w:r>
      <w:proofErr w:type="spellStart"/>
      <w:r w:rsidRPr="009C2D9C">
        <w:t>pzp</w:t>
      </w:r>
      <w:proofErr w:type="spellEnd"/>
      <w:r w:rsidRPr="009C2D9C">
        <w:t>,</w:t>
      </w:r>
    </w:p>
    <w:p w:rsidR="009C2D9C" w:rsidRPr="009C2D9C" w:rsidRDefault="009C2D9C" w:rsidP="009C2D9C">
      <w:pPr>
        <w:jc w:val="both"/>
      </w:pPr>
      <w:r w:rsidRPr="009C2D9C">
        <w:t xml:space="preserve">3) wykonawcy ubiegający się wspólnie o udzielenie zamówienia w przypadku wyboru ich oferty jako najkorzystniejszej zobowiązani będą do złożenia w siedzibie zamawiającego - nie </w:t>
      </w:r>
      <w:r w:rsidRPr="009C2D9C">
        <w:lastRenderedPageBreak/>
        <w:t>później niż dzień przed terminem podpisania umowy w sprawie udzielenia zamówienia publicznego - umowy o współpracy podmiotów działających wspólnie,</w:t>
      </w:r>
    </w:p>
    <w:p w:rsidR="009C2D9C" w:rsidRPr="009C2D9C" w:rsidRDefault="009C2D9C" w:rsidP="009C2D9C">
      <w:pPr>
        <w:jc w:val="both"/>
      </w:pPr>
      <w:r w:rsidRPr="009C2D9C">
        <w:t>4) w przypadku, gdy umowę podpisuje inna osoba/osoby niż wskazana(e) w dokumentach rejestrowych należy złożyć pełnomocnictwo do zawarcia umowy w imieniu Wykonawcy. Pełnomocnictwo musi być udzielone przez osobę/osoby upoważnione zgodnie z wypisem z odpowiedniego rejestru,</w:t>
      </w:r>
    </w:p>
    <w:p w:rsidR="009C2D9C" w:rsidRPr="009C2D9C" w:rsidRDefault="009C2D9C" w:rsidP="009C2D9C">
      <w:pPr>
        <w:spacing w:before="120" w:after="120"/>
        <w:ind w:right="23"/>
        <w:jc w:val="center"/>
        <w:rPr>
          <w:rStyle w:val="Teksttreci"/>
          <w:color w:val="000000"/>
          <w:sz w:val="24"/>
          <w:szCs w:val="24"/>
        </w:rPr>
      </w:pPr>
      <w:r w:rsidRPr="009C2D9C">
        <w:rPr>
          <w:rStyle w:val="Teksttreci"/>
          <w:color w:val="000000"/>
          <w:sz w:val="24"/>
          <w:szCs w:val="24"/>
        </w:rPr>
        <w:t>Klauzula informacyjna RODO</w:t>
      </w:r>
    </w:p>
    <w:p w:rsidR="009C2D9C" w:rsidRPr="009C2D9C" w:rsidRDefault="009C2D9C" w:rsidP="009C2D9C">
      <w:pPr>
        <w:spacing w:before="120" w:after="120"/>
        <w:ind w:right="23"/>
        <w:rPr>
          <w:rStyle w:val="Teksttreci"/>
          <w:color w:val="000000"/>
          <w:sz w:val="24"/>
          <w:szCs w:val="24"/>
        </w:rPr>
      </w:pPr>
      <w:r w:rsidRPr="009C2D9C">
        <w:rPr>
          <w:rStyle w:val="Teksttreci"/>
          <w:color w:val="000000"/>
          <w:sz w:val="24"/>
          <w:szCs w:val="24"/>
        </w:rPr>
        <w:t>dot. osób będących:</w:t>
      </w:r>
    </w:p>
    <w:p w:rsidR="009C2D9C" w:rsidRPr="009C2D9C" w:rsidRDefault="009C2D9C" w:rsidP="009C2D9C">
      <w:pPr>
        <w:spacing w:before="120" w:after="120"/>
        <w:ind w:right="23"/>
        <w:rPr>
          <w:rStyle w:val="Teksttreci"/>
          <w:color w:val="000000"/>
          <w:sz w:val="24"/>
          <w:szCs w:val="24"/>
        </w:rPr>
      </w:pPr>
      <w:r w:rsidRPr="009C2D9C">
        <w:rPr>
          <w:rStyle w:val="Teksttreci"/>
          <w:color w:val="000000"/>
          <w:sz w:val="24"/>
          <w:szCs w:val="24"/>
        </w:rPr>
        <w:t>- wykonawcami - osobami fizycznymi,</w:t>
      </w:r>
    </w:p>
    <w:p w:rsidR="009C2D9C" w:rsidRPr="009C2D9C" w:rsidRDefault="009C2D9C" w:rsidP="009C2D9C">
      <w:pPr>
        <w:spacing w:before="120" w:after="120"/>
        <w:ind w:right="23"/>
        <w:rPr>
          <w:rStyle w:val="Teksttreci"/>
          <w:color w:val="000000"/>
          <w:sz w:val="24"/>
          <w:szCs w:val="24"/>
        </w:rPr>
      </w:pPr>
      <w:r w:rsidRPr="009C2D9C">
        <w:rPr>
          <w:rStyle w:val="Teksttreci"/>
          <w:color w:val="000000"/>
          <w:sz w:val="24"/>
          <w:szCs w:val="24"/>
        </w:rPr>
        <w:t>- wykonawcami - osobami fizycznymi prowadzącymi działalność gospodarczą</w:t>
      </w:r>
    </w:p>
    <w:p w:rsidR="009C2D9C" w:rsidRPr="009C2D9C" w:rsidRDefault="009C2D9C" w:rsidP="009C2D9C">
      <w:pPr>
        <w:spacing w:before="120" w:after="120"/>
        <w:ind w:right="23"/>
        <w:rPr>
          <w:rStyle w:val="Teksttreci"/>
          <w:color w:val="000000"/>
          <w:sz w:val="24"/>
          <w:szCs w:val="24"/>
        </w:rPr>
      </w:pPr>
      <w:r w:rsidRPr="009C2D9C">
        <w:rPr>
          <w:rStyle w:val="Teksttreci"/>
          <w:color w:val="000000"/>
          <w:sz w:val="24"/>
          <w:szCs w:val="24"/>
        </w:rPr>
        <w:t>- pełnomocnikami wykonawców,</w:t>
      </w:r>
    </w:p>
    <w:p w:rsidR="009C2D9C" w:rsidRPr="009C2D9C" w:rsidRDefault="009C2D9C" w:rsidP="009C2D9C">
      <w:pPr>
        <w:spacing w:before="120" w:after="120"/>
        <w:ind w:right="23"/>
        <w:jc w:val="both"/>
        <w:rPr>
          <w:rStyle w:val="Teksttreci"/>
          <w:color w:val="000000"/>
          <w:sz w:val="24"/>
          <w:szCs w:val="24"/>
        </w:rPr>
      </w:pPr>
    </w:p>
    <w:p w:rsidR="009C2D9C" w:rsidRPr="009C2D9C" w:rsidRDefault="009C2D9C" w:rsidP="009C2D9C">
      <w:pPr>
        <w:spacing w:before="120" w:after="120"/>
        <w:ind w:right="23"/>
        <w:jc w:val="both"/>
        <w:rPr>
          <w:color w:val="000000"/>
        </w:rPr>
      </w:pPr>
      <w:r w:rsidRPr="009C2D9C">
        <w:rPr>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C2D9C" w:rsidRPr="009C2D9C" w:rsidRDefault="009C2D9C" w:rsidP="009C2D9C">
      <w:pPr>
        <w:numPr>
          <w:ilvl w:val="0"/>
          <w:numId w:val="5"/>
        </w:numPr>
        <w:spacing w:before="120" w:after="120"/>
        <w:ind w:right="23"/>
        <w:jc w:val="both"/>
        <w:rPr>
          <w:i/>
          <w:color w:val="000000"/>
        </w:rPr>
      </w:pPr>
      <w:r w:rsidRPr="009C2D9C">
        <w:rPr>
          <w:color w:val="000000"/>
        </w:rPr>
        <w:t xml:space="preserve">administratorem Pani/Pana danych osobowych jest </w:t>
      </w:r>
      <w:r w:rsidR="007928B9" w:rsidRPr="007F141A">
        <w:rPr>
          <w:color w:val="000000"/>
        </w:rPr>
        <w:t xml:space="preserve">Gmina </w:t>
      </w:r>
      <w:r w:rsidR="007F141A" w:rsidRPr="007F141A">
        <w:rPr>
          <w:color w:val="000000"/>
        </w:rPr>
        <w:t>Dobra</w:t>
      </w:r>
      <w:r w:rsidRPr="007F141A">
        <w:rPr>
          <w:color w:val="000000"/>
        </w:rPr>
        <w:t>,</w:t>
      </w:r>
      <w:r w:rsidRPr="009C2D9C">
        <w:rPr>
          <w:color w:val="000000"/>
        </w:rPr>
        <w:t xml:space="preserve"> dane adresowe jw.</w:t>
      </w:r>
      <w:r w:rsidRPr="009C2D9C">
        <w:rPr>
          <w:i/>
          <w:color w:val="000000"/>
        </w:rPr>
        <w:t>;</w:t>
      </w:r>
    </w:p>
    <w:p w:rsidR="009C2D9C" w:rsidRPr="009C2D9C" w:rsidRDefault="009C2D9C" w:rsidP="009C2D9C">
      <w:pPr>
        <w:numPr>
          <w:ilvl w:val="0"/>
          <w:numId w:val="6"/>
        </w:numPr>
        <w:spacing w:before="120" w:after="120"/>
        <w:ind w:right="23"/>
        <w:jc w:val="both"/>
        <w:rPr>
          <w:color w:val="000000"/>
        </w:rPr>
      </w:pPr>
      <w:r w:rsidRPr="009C2D9C">
        <w:rPr>
          <w:color w:val="000000"/>
        </w:rPr>
        <w:t>Pani/Pana dane osobowe przetwarzane będą na podstawie art. 6 ust. 1 lit. c</w:t>
      </w:r>
      <w:r w:rsidRPr="009C2D9C">
        <w:rPr>
          <w:i/>
          <w:color w:val="000000"/>
        </w:rPr>
        <w:t xml:space="preserve"> </w:t>
      </w:r>
      <w:r w:rsidRPr="009C2D9C">
        <w:rPr>
          <w:color w:val="000000"/>
        </w:rPr>
        <w:t xml:space="preserve">RODO w celu związanym z postępowaniem o udzielenie zamówienia publicznego nr </w:t>
      </w:r>
      <w:r w:rsidR="003846C2">
        <w:rPr>
          <w:color w:val="000000"/>
        </w:rPr>
        <w:t>OSP.ZP.271.1.2020,</w:t>
      </w:r>
      <w:r w:rsidRPr="009C2D9C">
        <w:rPr>
          <w:i/>
          <w:color w:val="000000"/>
        </w:rPr>
        <w:t xml:space="preserve"> </w:t>
      </w:r>
      <w:r w:rsidRPr="009C2D9C">
        <w:rPr>
          <w:color w:val="000000"/>
        </w:rPr>
        <w:t>prowadzonym w trybie przetargu nieograniczonego;</w:t>
      </w:r>
    </w:p>
    <w:p w:rsidR="009C2D9C" w:rsidRPr="009C2D9C" w:rsidRDefault="009C2D9C" w:rsidP="009C2D9C">
      <w:pPr>
        <w:numPr>
          <w:ilvl w:val="0"/>
          <w:numId w:val="6"/>
        </w:numPr>
        <w:spacing w:before="120" w:after="120"/>
        <w:ind w:right="23"/>
        <w:jc w:val="both"/>
        <w:rPr>
          <w:color w:val="000000"/>
        </w:rPr>
      </w:pPr>
      <w:r w:rsidRPr="009C2D9C">
        <w:rPr>
          <w:color w:val="000000"/>
        </w:rPr>
        <w:t xml:space="preserve">odbiorcami Pani/Pana danych osobowych będą osoby lub podmioty, którym udostępniona zostanie dokumentacja postępowania w oparciu o art. 8 oraz art. 96 ust. 3, </w:t>
      </w:r>
    </w:p>
    <w:p w:rsidR="009C2D9C" w:rsidRPr="009C2D9C" w:rsidRDefault="009C2D9C" w:rsidP="009C2D9C">
      <w:pPr>
        <w:numPr>
          <w:ilvl w:val="0"/>
          <w:numId w:val="6"/>
        </w:numPr>
        <w:spacing w:before="120" w:after="120"/>
        <w:ind w:right="23"/>
        <w:jc w:val="both"/>
        <w:rPr>
          <w:color w:val="000000"/>
        </w:rPr>
      </w:pPr>
      <w:r w:rsidRPr="009C2D9C">
        <w:rPr>
          <w:color w:val="000000"/>
        </w:rPr>
        <w:t xml:space="preserve">Pani/Pana dane osobowe będą przechowywane, zgodnie z art. 97 ust. 1 ustawy </w:t>
      </w:r>
      <w:proofErr w:type="spellStart"/>
      <w:r w:rsidRPr="009C2D9C">
        <w:rPr>
          <w:color w:val="000000"/>
        </w:rPr>
        <w:t>Pzp</w:t>
      </w:r>
      <w:proofErr w:type="spellEnd"/>
      <w:r w:rsidRPr="009C2D9C">
        <w:rPr>
          <w:color w:val="000000"/>
        </w:rPr>
        <w:t>, przez okres 4 lat od dnia zakończenia postępowania o udzielenie zamówienia, a jeżeli czas trwania umowy przekracza 4 lata, okres przechowywania obejmuje cały czas trwania umowy;</w:t>
      </w:r>
    </w:p>
    <w:p w:rsidR="009C2D9C" w:rsidRPr="009C2D9C" w:rsidRDefault="009C2D9C" w:rsidP="009C2D9C">
      <w:pPr>
        <w:numPr>
          <w:ilvl w:val="0"/>
          <w:numId w:val="6"/>
        </w:numPr>
        <w:spacing w:before="120" w:after="120"/>
        <w:ind w:right="23"/>
        <w:jc w:val="both"/>
        <w:rPr>
          <w:b/>
          <w:i/>
          <w:color w:val="000000"/>
        </w:rPr>
      </w:pPr>
      <w:r w:rsidRPr="009C2D9C">
        <w:rPr>
          <w:color w:val="000000"/>
        </w:rPr>
        <w:t xml:space="preserve">obowiązek podania przez Panią/Pana danych osobowych bezpośrednio Pani/Pana dotyczących jest wymogiem ustawowym określonym w przepisach ustawy </w:t>
      </w:r>
      <w:proofErr w:type="spellStart"/>
      <w:r w:rsidRPr="009C2D9C">
        <w:rPr>
          <w:color w:val="000000"/>
        </w:rPr>
        <w:t>Pzp</w:t>
      </w:r>
      <w:proofErr w:type="spellEnd"/>
      <w:r w:rsidRPr="009C2D9C">
        <w:rPr>
          <w:color w:val="000000"/>
        </w:rPr>
        <w:t xml:space="preserve">, związanym z udziałem w postępowaniu o udzielenie zamówienia publicznego; konsekwencje niepodania określonych danych wynikają z ustawy </w:t>
      </w:r>
      <w:proofErr w:type="spellStart"/>
      <w:r w:rsidRPr="009C2D9C">
        <w:rPr>
          <w:color w:val="000000"/>
        </w:rPr>
        <w:t>Pzp</w:t>
      </w:r>
      <w:proofErr w:type="spellEnd"/>
      <w:r w:rsidRPr="009C2D9C">
        <w:rPr>
          <w:color w:val="000000"/>
        </w:rPr>
        <w:t xml:space="preserve">;  </w:t>
      </w:r>
    </w:p>
    <w:p w:rsidR="009C2D9C" w:rsidRPr="009C2D9C" w:rsidRDefault="009C2D9C" w:rsidP="009C2D9C">
      <w:pPr>
        <w:numPr>
          <w:ilvl w:val="0"/>
          <w:numId w:val="6"/>
        </w:numPr>
        <w:spacing w:before="120" w:after="120"/>
        <w:ind w:right="23"/>
        <w:jc w:val="both"/>
        <w:rPr>
          <w:color w:val="000000"/>
        </w:rPr>
      </w:pPr>
      <w:r w:rsidRPr="009C2D9C">
        <w:rPr>
          <w:color w:val="000000"/>
        </w:rPr>
        <w:t>w odniesieniu do Pani/Pana danych osobowych decyzje nie będą podejmowane w sposób zautomatyzowany, stosowanie do art. 22 RODO;</w:t>
      </w:r>
    </w:p>
    <w:p w:rsidR="009C2D9C" w:rsidRPr="009C2D9C" w:rsidRDefault="009C2D9C" w:rsidP="009C2D9C">
      <w:pPr>
        <w:numPr>
          <w:ilvl w:val="0"/>
          <w:numId w:val="6"/>
        </w:numPr>
        <w:spacing w:before="120" w:after="120"/>
        <w:ind w:right="23"/>
        <w:jc w:val="both"/>
        <w:rPr>
          <w:color w:val="000000"/>
        </w:rPr>
      </w:pPr>
      <w:r w:rsidRPr="009C2D9C">
        <w:rPr>
          <w:color w:val="000000"/>
        </w:rPr>
        <w:t>posiada Pani/Pan:</w:t>
      </w:r>
    </w:p>
    <w:p w:rsidR="009C2D9C" w:rsidRPr="009C2D9C" w:rsidRDefault="009C2D9C" w:rsidP="009C2D9C">
      <w:pPr>
        <w:numPr>
          <w:ilvl w:val="0"/>
          <w:numId w:val="7"/>
        </w:numPr>
        <w:spacing w:before="120" w:after="120"/>
        <w:ind w:right="23"/>
        <w:jc w:val="both"/>
        <w:rPr>
          <w:color w:val="000000"/>
        </w:rPr>
      </w:pPr>
      <w:r w:rsidRPr="009C2D9C">
        <w:rPr>
          <w:color w:val="000000"/>
        </w:rPr>
        <w:t>na podstawie art. 15 RODO prawo dostępu do danych osobowych Pani/Pana dotyczących;</w:t>
      </w:r>
    </w:p>
    <w:p w:rsidR="009C2D9C" w:rsidRPr="009C2D9C" w:rsidRDefault="009C2D9C" w:rsidP="009C2D9C">
      <w:pPr>
        <w:numPr>
          <w:ilvl w:val="0"/>
          <w:numId w:val="7"/>
        </w:numPr>
        <w:spacing w:before="120" w:after="120"/>
        <w:ind w:right="23"/>
        <w:jc w:val="both"/>
        <w:rPr>
          <w:color w:val="000000"/>
        </w:rPr>
      </w:pPr>
      <w:r w:rsidRPr="009C2D9C">
        <w:rPr>
          <w:color w:val="000000"/>
        </w:rPr>
        <w:t xml:space="preserve">na podstawie art. 16 RODO prawo do sprostowania Pani/Pana danych osobowych </w:t>
      </w:r>
      <w:r w:rsidRPr="009C2D9C">
        <w:rPr>
          <w:b/>
          <w:color w:val="000000"/>
          <w:vertAlign w:val="superscript"/>
        </w:rPr>
        <w:t>*</w:t>
      </w:r>
      <w:r w:rsidRPr="009C2D9C">
        <w:rPr>
          <w:color w:val="000000"/>
        </w:rPr>
        <w:t>;</w:t>
      </w:r>
    </w:p>
    <w:p w:rsidR="009C2D9C" w:rsidRPr="009C2D9C" w:rsidRDefault="009C2D9C" w:rsidP="009C2D9C">
      <w:pPr>
        <w:numPr>
          <w:ilvl w:val="0"/>
          <w:numId w:val="7"/>
        </w:numPr>
        <w:spacing w:before="120" w:after="120"/>
        <w:ind w:right="23"/>
        <w:jc w:val="both"/>
        <w:rPr>
          <w:color w:val="000000"/>
        </w:rPr>
      </w:pPr>
      <w:r w:rsidRPr="009C2D9C">
        <w:rPr>
          <w:color w:val="000000"/>
        </w:rPr>
        <w:t xml:space="preserve">na podstawie art. 18 RODO prawo żądania od administratora ograniczenia przetwarzania danych osobowych z zastrzeżeniem przypadków, o których mowa w art. 18 ust. 2 RODO **;  </w:t>
      </w:r>
    </w:p>
    <w:p w:rsidR="009C2D9C" w:rsidRPr="009C2D9C" w:rsidRDefault="009C2D9C" w:rsidP="009C2D9C">
      <w:pPr>
        <w:numPr>
          <w:ilvl w:val="0"/>
          <w:numId w:val="7"/>
        </w:numPr>
        <w:spacing w:before="120" w:after="120"/>
        <w:ind w:right="23"/>
        <w:jc w:val="both"/>
        <w:rPr>
          <w:i/>
          <w:color w:val="000000"/>
        </w:rPr>
      </w:pPr>
      <w:r w:rsidRPr="009C2D9C">
        <w:rPr>
          <w:color w:val="000000"/>
        </w:rPr>
        <w:lastRenderedPageBreak/>
        <w:t>prawo do wniesienia skargi do Prezesa Urzędu Ochrony Danych Osobowych, gdy uzna Pani/Pan, że przetwarzanie danych osobowych Pani/Pana dotyczących narusza przepisy RODO;</w:t>
      </w:r>
    </w:p>
    <w:p w:rsidR="009C2D9C" w:rsidRPr="009C2D9C" w:rsidRDefault="009C2D9C" w:rsidP="009C2D9C">
      <w:pPr>
        <w:numPr>
          <w:ilvl w:val="0"/>
          <w:numId w:val="6"/>
        </w:numPr>
        <w:spacing w:before="120" w:after="120"/>
        <w:ind w:right="23"/>
        <w:jc w:val="both"/>
        <w:rPr>
          <w:i/>
          <w:color w:val="000000"/>
        </w:rPr>
      </w:pPr>
      <w:r w:rsidRPr="009C2D9C">
        <w:rPr>
          <w:color w:val="000000"/>
        </w:rPr>
        <w:t>nie przysługuje Pani/Panu:</w:t>
      </w:r>
    </w:p>
    <w:p w:rsidR="009C2D9C" w:rsidRPr="009C2D9C" w:rsidRDefault="009C2D9C" w:rsidP="009C2D9C">
      <w:pPr>
        <w:numPr>
          <w:ilvl w:val="0"/>
          <w:numId w:val="8"/>
        </w:numPr>
        <w:spacing w:before="120" w:after="120"/>
        <w:ind w:right="23"/>
        <w:jc w:val="both"/>
        <w:rPr>
          <w:i/>
          <w:color w:val="000000"/>
        </w:rPr>
      </w:pPr>
      <w:r w:rsidRPr="009C2D9C">
        <w:rPr>
          <w:color w:val="000000"/>
        </w:rPr>
        <w:t>w związku z art. 17 ust. 3 lit. b, d lub e RODO prawo do usunięcia danych osobowych;</w:t>
      </w:r>
    </w:p>
    <w:p w:rsidR="009C2D9C" w:rsidRPr="009C2D9C" w:rsidRDefault="009C2D9C" w:rsidP="009C2D9C">
      <w:pPr>
        <w:numPr>
          <w:ilvl w:val="0"/>
          <w:numId w:val="8"/>
        </w:numPr>
        <w:spacing w:before="120" w:after="120"/>
        <w:ind w:right="23"/>
        <w:jc w:val="both"/>
        <w:rPr>
          <w:b/>
          <w:i/>
          <w:color w:val="000000"/>
        </w:rPr>
      </w:pPr>
      <w:r w:rsidRPr="009C2D9C">
        <w:rPr>
          <w:color w:val="000000"/>
        </w:rPr>
        <w:t>prawo do przenoszenia danych osobowych, o którym mowa w art. 20 RODO;</w:t>
      </w:r>
    </w:p>
    <w:p w:rsidR="009C2D9C" w:rsidRPr="009C2D9C" w:rsidRDefault="009C2D9C" w:rsidP="009C2D9C">
      <w:pPr>
        <w:numPr>
          <w:ilvl w:val="0"/>
          <w:numId w:val="8"/>
        </w:numPr>
        <w:spacing w:before="120" w:after="120"/>
        <w:ind w:right="23"/>
        <w:jc w:val="both"/>
        <w:rPr>
          <w:b/>
          <w:i/>
          <w:color w:val="000000"/>
        </w:rPr>
      </w:pPr>
      <w:r w:rsidRPr="009C2D9C">
        <w:rPr>
          <w:b/>
          <w:color w:val="000000"/>
        </w:rPr>
        <w:t>na podstawie art. 21 RODO prawo sprzeciwu, wobec przetwarzania danych osobowych, gdyż podstawą prawną przetwarzania Pani/Pana danych osobowych jest art. 6 ust. 1 lit. c RODO</w:t>
      </w:r>
      <w:r w:rsidRPr="009C2D9C">
        <w:rPr>
          <w:color w:val="000000"/>
        </w:rPr>
        <w:t>.</w:t>
      </w:r>
      <w:r w:rsidRPr="009C2D9C">
        <w:rPr>
          <w:b/>
          <w:color w:val="000000"/>
        </w:rPr>
        <w:t xml:space="preserve"> </w:t>
      </w:r>
    </w:p>
    <w:p w:rsidR="009C2D9C" w:rsidRPr="009C2D9C" w:rsidRDefault="009C2D9C" w:rsidP="009C2D9C">
      <w:pPr>
        <w:spacing w:before="120" w:after="120"/>
        <w:ind w:right="23"/>
        <w:jc w:val="both"/>
        <w:rPr>
          <w:b/>
          <w:i/>
          <w:color w:val="000000"/>
        </w:rPr>
      </w:pPr>
    </w:p>
    <w:p w:rsidR="009C2D9C" w:rsidRPr="009C2D9C" w:rsidRDefault="009C2D9C" w:rsidP="009C2D9C">
      <w:pPr>
        <w:spacing w:before="120" w:after="120"/>
        <w:ind w:right="23"/>
        <w:jc w:val="both"/>
        <w:rPr>
          <w:color w:val="000000"/>
        </w:rPr>
      </w:pPr>
      <w:r w:rsidRPr="009C2D9C">
        <w:rPr>
          <w:color w:val="000000"/>
        </w:rPr>
        <w:t>______________________</w:t>
      </w:r>
    </w:p>
    <w:p w:rsidR="009C2D9C" w:rsidRPr="009C2D9C" w:rsidRDefault="009C2D9C" w:rsidP="009C2D9C">
      <w:pPr>
        <w:spacing w:before="120" w:after="120"/>
        <w:ind w:right="23"/>
        <w:jc w:val="both"/>
        <w:rPr>
          <w:i/>
          <w:color w:val="000000"/>
        </w:rPr>
      </w:pPr>
      <w:r w:rsidRPr="009C2D9C">
        <w:rPr>
          <w:b/>
          <w:i/>
          <w:color w:val="000000"/>
          <w:vertAlign w:val="superscript"/>
        </w:rPr>
        <w:t xml:space="preserve">* </w:t>
      </w:r>
      <w:r w:rsidRPr="009C2D9C">
        <w:rPr>
          <w:b/>
          <w:i/>
          <w:color w:val="000000"/>
        </w:rPr>
        <w:t>Wyjaśnienie:</w:t>
      </w:r>
      <w:r w:rsidRPr="009C2D9C">
        <w:rPr>
          <w:i/>
          <w:color w:val="000000"/>
        </w:rPr>
        <w:t xml:space="preserve"> skorzystanie z prawa do sprostowania nie może skutkować zmianą wyniku postępowania o udzielenie zamówienia publicznego ani zmianą postanowień umowy w zakresie niezgodnym z ustawą </w:t>
      </w:r>
      <w:proofErr w:type="spellStart"/>
      <w:r w:rsidRPr="009C2D9C">
        <w:rPr>
          <w:i/>
          <w:color w:val="000000"/>
        </w:rPr>
        <w:t>Pzp</w:t>
      </w:r>
      <w:proofErr w:type="spellEnd"/>
      <w:r w:rsidRPr="009C2D9C">
        <w:rPr>
          <w:i/>
          <w:color w:val="000000"/>
        </w:rPr>
        <w:t xml:space="preserve"> oraz nie może naruszać integralności protokołu oraz jego załączników.</w:t>
      </w:r>
    </w:p>
    <w:p w:rsidR="009C2D9C" w:rsidRPr="009C2D9C" w:rsidRDefault="009C2D9C" w:rsidP="009C2D9C">
      <w:pPr>
        <w:spacing w:before="120" w:after="120"/>
        <w:ind w:right="23"/>
        <w:jc w:val="both"/>
        <w:rPr>
          <w:i/>
          <w:color w:val="000000"/>
        </w:rPr>
      </w:pPr>
      <w:r w:rsidRPr="009C2D9C">
        <w:rPr>
          <w:b/>
          <w:i/>
          <w:color w:val="000000"/>
          <w:vertAlign w:val="superscript"/>
        </w:rPr>
        <w:t xml:space="preserve">** </w:t>
      </w:r>
      <w:r w:rsidRPr="009C2D9C">
        <w:rPr>
          <w:b/>
          <w:i/>
          <w:color w:val="000000"/>
        </w:rPr>
        <w:t>Wyjaśnienie:</w:t>
      </w:r>
      <w:r w:rsidRPr="009C2D9C">
        <w:rPr>
          <w:i/>
          <w:color w:val="00000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C2D9C" w:rsidRPr="009C2D9C" w:rsidRDefault="009C2D9C" w:rsidP="009C2D9C">
      <w:pPr>
        <w:jc w:val="both"/>
      </w:pPr>
    </w:p>
    <w:p w:rsidR="009C2D9C" w:rsidRPr="009C2D9C" w:rsidRDefault="009C2D9C" w:rsidP="009C2D9C"/>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30"/>
      </w:tblGrid>
      <w:tr w:rsidR="009C2D9C" w:rsidRPr="009C2D9C" w:rsidTr="002123B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2123B3">
            <w:pPr>
              <w:jc w:val="center"/>
            </w:pPr>
            <w:r w:rsidRPr="009C2D9C">
              <w:rPr>
                <w:b/>
                <w:bCs/>
              </w:rPr>
              <w:t>20. Wymagania dotyczące zabezpieczenia należytego wykonania umowy</w:t>
            </w:r>
          </w:p>
        </w:tc>
      </w:tr>
    </w:tbl>
    <w:p w:rsidR="009C2D9C" w:rsidRPr="009C2D9C" w:rsidRDefault="009C2D9C" w:rsidP="009C2D9C">
      <w:pPr>
        <w:jc w:val="both"/>
      </w:pPr>
    </w:p>
    <w:p w:rsidR="0021076A" w:rsidRPr="0021076A" w:rsidRDefault="0021076A" w:rsidP="0021076A">
      <w:pPr>
        <w:numPr>
          <w:ilvl w:val="0"/>
          <w:numId w:val="20"/>
        </w:numPr>
        <w:spacing w:before="120" w:line="312" w:lineRule="auto"/>
        <w:jc w:val="both"/>
      </w:pPr>
      <w:r w:rsidRPr="0021076A">
        <w:t>Wykonawca, którego oferta zostanie wybrana jako najkorzystniejsza, zobowiązany jest do wniesienia zabezpieczenia należytego wykonania umowy w wysokości 5</w:t>
      </w:r>
      <w:r w:rsidRPr="0021076A">
        <w:rPr>
          <w:color w:val="FF0000"/>
        </w:rPr>
        <w:t xml:space="preserve">% </w:t>
      </w:r>
      <w:r w:rsidRPr="0021076A">
        <w:t>całkowitej ceny brutto podanej w ofercie. Zabezpieczenie musi być wniesione w pełnej wysokości, niezależnie od formy jego wniesienia, najpóźniej w dniu zawarcia umowy, ale przed jej podpisaniem.</w:t>
      </w:r>
    </w:p>
    <w:p w:rsidR="0021076A" w:rsidRPr="0021076A" w:rsidRDefault="0021076A" w:rsidP="0021076A">
      <w:pPr>
        <w:numPr>
          <w:ilvl w:val="0"/>
          <w:numId w:val="20"/>
        </w:numPr>
        <w:spacing w:before="120" w:line="312" w:lineRule="auto"/>
        <w:jc w:val="both"/>
      </w:pPr>
      <w:r w:rsidRPr="0021076A">
        <w:t>Zabezpieczenie może być wniesione w jednej lub kilku następujących formach:</w:t>
      </w:r>
    </w:p>
    <w:p w:rsidR="0021076A" w:rsidRPr="0021076A" w:rsidRDefault="0021076A" w:rsidP="0021076A">
      <w:pPr>
        <w:numPr>
          <w:ilvl w:val="1"/>
          <w:numId w:val="20"/>
        </w:numPr>
        <w:spacing w:before="120" w:line="312" w:lineRule="auto"/>
        <w:jc w:val="both"/>
      </w:pPr>
      <w:r w:rsidRPr="0021076A">
        <w:t>pieniądzu,</w:t>
      </w:r>
    </w:p>
    <w:p w:rsidR="0021076A" w:rsidRPr="0021076A" w:rsidRDefault="0021076A" w:rsidP="0021076A">
      <w:pPr>
        <w:numPr>
          <w:ilvl w:val="1"/>
          <w:numId w:val="20"/>
        </w:numPr>
        <w:spacing w:before="120" w:line="312" w:lineRule="auto"/>
        <w:jc w:val="both"/>
      </w:pPr>
      <w:r w:rsidRPr="0021076A">
        <w:t>poręczeniach bankowych oraz poręczeniach spółdzielczej kasy oszczędnościowo-kredytowej,</w:t>
      </w:r>
    </w:p>
    <w:p w:rsidR="0021076A" w:rsidRPr="0021076A" w:rsidRDefault="0021076A" w:rsidP="0021076A">
      <w:pPr>
        <w:numPr>
          <w:ilvl w:val="1"/>
          <w:numId w:val="20"/>
        </w:numPr>
        <w:spacing w:before="120" w:line="312" w:lineRule="auto"/>
        <w:jc w:val="both"/>
      </w:pPr>
      <w:r w:rsidRPr="0021076A">
        <w:t>gwarancjach bankowych,</w:t>
      </w:r>
    </w:p>
    <w:p w:rsidR="0021076A" w:rsidRPr="0021076A" w:rsidRDefault="0021076A" w:rsidP="0021076A">
      <w:pPr>
        <w:numPr>
          <w:ilvl w:val="1"/>
          <w:numId w:val="20"/>
        </w:numPr>
        <w:spacing w:before="120" w:line="312" w:lineRule="auto"/>
        <w:jc w:val="both"/>
      </w:pPr>
      <w:r w:rsidRPr="0021076A">
        <w:t>gwarancjach ubezpieczeniowych,</w:t>
      </w:r>
    </w:p>
    <w:p w:rsidR="0021076A" w:rsidRPr="0021076A" w:rsidRDefault="0021076A" w:rsidP="0021076A">
      <w:pPr>
        <w:numPr>
          <w:ilvl w:val="1"/>
          <w:numId w:val="20"/>
        </w:numPr>
        <w:spacing w:before="120" w:line="312" w:lineRule="auto"/>
        <w:jc w:val="both"/>
      </w:pPr>
      <w:r w:rsidRPr="0021076A">
        <w:t xml:space="preserve">poręczeniach udzielanych przez podmioty, o których mowa w art. 6b ust. 5 </w:t>
      </w:r>
      <w:proofErr w:type="spellStart"/>
      <w:r w:rsidRPr="0021076A">
        <w:t>pkt</w:t>
      </w:r>
      <w:proofErr w:type="spellEnd"/>
      <w:r w:rsidRPr="0021076A">
        <w:t xml:space="preserve"> 2 ustawy z dnia 9 listopada 2000 r. o utworzeniu Polskiej Agencji Rozwoju Przedsiębiorczości.</w:t>
      </w:r>
    </w:p>
    <w:p w:rsidR="0021076A" w:rsidRPr="0021076A" w:rsidRDefault="0021076A" w:rsidP="0021076A">
      <w:pPr>
        <w:numPr>
          <w:ilvl w:val="0"/>
          <w:numId w:val="20"/>
        </w:numPr>
        <w:spacing w:before="120" w:line="312" w:lineRule="auto"/>
        <w:jc w:val="both"/>
      </w:pPr>
      <w:r w:rsidRPr="0021076A">
        <w:lastRenderedPageBreak/>
        <w:t>Na przelewie należy wpisać następujący tytuł: „Zabezpieczenie należytego wykonania</w:t>
      </w:r>
      <w:r w:rsidRPr="0021076A">
        <w:rPr>
          <w:b/>
          <w:i/>
        </w:rPr>
        <w:t xml:space="preserve"> </w:t>
      </w:r>
      <w:r w:rsidRPr="0021076A">
        <w:t>umowy nr.... (nr umowy nadany przez Zamawiającego)”.</w:t>
      </w:r>
    </w:p>
    <w:p w:rsidR="0021076A" w:rsidRPr="0021076A" w:rsidRDefault="0021076A" w:rsidP="0021076A">
      <w:pPr>
        <w:numPr>
          <w:ilvl w:val="0"/>
          <w:numId w:val="20"/>
        </w:numPr>
        <w:spacing w:before="120" w:line="312" w:lineRule="auto"/>
        <w:jc w:val="both"/>
      </w:pPr>
      <w:r w:rsidRPr="0021076A">
        <w:t>Zabezpieczenie w innej formie niż pieniądz należy złożyć w formie oryginału w siedzibie Zamawiającego.</w:t>
      </w:r>
    </w:p>
    <w:p w:rsidR="0021076A" w:rsidRPr="0021076A" w:rsidRDefault="0021076A" w:rsidP="0021076A">
      <w:pPr>
        <w:numPr>
          <w:ilvl w:val="0"/>
          <w:numId w:val="20"/>
        </w:numPr>
        <w:spacing w:before="120" w:line="312" w:lineRule="auto"/>
        <w:jc w:val="both"/>
        <w:rPr>
          <w:u w:val="single"/>
        </w:rPr>
      </w:pPr>
      <w:r w:rsidRPr="0021076A">
        <w:t xml:space="preserve">Poręczenia bankowe, gwarancje bankowe i ubezpieczeniowe, poręczenia udzielane przez podmioty, o których mowa w art. 6 ust. 3 </w:t>
      </w:r>
      <w:proofErr w:type="spellStart"/>
      <w:r w:rsidRPr="0021076A">
        <w:t>pkt</w:t>
      </w:r>
      <w:proofErr w:type="spellEnd"/>
      <w:r w:rsidRPr="0021076A">
        <w:t xml:space="preserve"> 4 lit. b ustawy z dnia 9 listopada 2000 r. o utworzeniu Polskiej Agencji Rozwoju Przedsiębiorczości muszą </w:t>
      </w:r>
      <w:r w:rsidRPr="0021076A">
        <w:rPr>
          <w:u w:val="single"/>
        </w:rPr>
        <w:t>nieodwołalnie i bezwarunkowo</w:t>
      </w:r>
      <w:r w:rsidRPr="0021076A">
        <w:t xml:space="preserve"> zobowiązywać odpowiednio poręczyciela albo gwaranta do zapłaty kwoty pieniężnej na pierwsze wezwanie Zamawiającego, w wysokości odpowiadającej kwocie zabezpieczenia należytego wykonania umowy –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28 lutego 2019 r. oraz w wysokości 30% od dnia 1 marca 2019 r. do 16 marca 2021 r. Zabezpieczenie wniesione w tych formach powinno zawierać zastrzeżenie, że wszelkie spory dotyczące odpowiednio poręczenia albo gwarancji podlegają rozstrzygnięciu zgodnie z prawem Rzeczypospolitej Polskiej i podlegają kompetencjom sądu właściwego dla siedziby Zamawiającego.</w:t>
      </w:r>
    </w:p>
    <w:p w:rsidR="0021076A" w:rsidRPr="0021076A" w:rsidRDefault="0021076A" w:rsidP="0021076A">
      <w:pPr>
        <w:numPr>
          <w:ilvl w:val="0"/>
          <w:numId w:val="20"/>
        </w:numPr>
        <w:spacing w:line="360" w:lineRule="auto"/>
        <w:jc w:val="both"/>
      </w:pPr>
      <w:r w:rsidRPr="0021076A">
        <w:t xml:space="preserve">Zabezpieczenie zostanie zwrócone w wysokości 70% w terminie 30 dni od daty wykonania Umowy i uznania jej przez Zamawiającego za należycie wykonaną w trybie i na zasadach określonych w ustawie </w:t>
      </w:r>
      <w:proofErr w:type="spellStart"/>
      <w:r w:rsidRPr="0021076A">
        <w:t>Pzp</w:t>
      </w:r>
      <w:proofErr w:type="spellEnd"/>
      <w:r w:rsidRPr="0021076A">
        <w:t>.</w:t>
      </w:r>
    </w:p>
    <w:p w:rsidR="0021076A" w:rsidRPr="0021076A" w:rsidRDefault="0021076A" w:rsidP="0021076A">
      <w:pPr>
        <w:numPr>
          <w:ilvl w:val="0"/>
          <w:numId w:val="20"/>
        </w:numPr>
        <w:spacing w:before="120" w:line="312" w:lineRule="auto"/>
        <w:jc w:val="both"/>
      </w:pPr>
      <w:r w:rsidRPr="0021076A">
        <w:t>Kwota 30% zabezpieczenia zostanie zatrzymana na zabezpieczenie roszczeń z tytułu rękojmi i zostanie zwrócona po upływie okresu rękojmi, który wynosi 5 lat od dnia odbioru bez zastrzeżeń przedmiotu zamówienia.</w:t>
      </w:r>
    </w:p>
    <w:p w:rsidR="0021076A" w:rsidRPr="0021076A" w:rsidRDefault="0021076A" w:rsidP="0021076A">
      <w:pPr>
        <w:numPr>
          <w:ilvl w:val="0"/>
          <w:numId w:val="20"/>
        </w:numPr>
        <w:spacing w:before="120" w:line="312" w:lineRule="auto"/>
        <w:jc w:val="both"/>
      </w:pPr>
      <w:r w:rsidRPr="0021076A">
        <w:t>Zamawiający zwraca zabezpieczenie należytego wykonania Umowy wniesione w pieniądzu wraz z odsetkami wynikającymi z umowy rachunku bankowego, na którym było ono przechowywane, pomniejszone o koszt prowadzenia rachunku oraz prowizji bankowej za przelew pieniędzy na rachunek wykonawcy.</w:t>
      </w:r>
    </w:p>
    <w:p w:rsidR="0021076A" w:rsidRPr="0021076A" w:rsidRDefault="0021076A" w:rsidP="0021076A">
      <w:pPr>
        <w:numPr>
          <w:ilvl w:val="0"/>
          <w:numId w:val="20"/>
        </w:numPr>
        <w:spacing w:before="120" w:line="312" w:lineRule="auto"/>
        <w:jc w:val="both"/>
      </w:pPr>
      <w:r w:rsidRPr="0021076A">
        <w:t>Zamawiający na żądanie wnoszącego zabezpieczenie zwraca oryginał dokumentu potwierdzającego wniesienie zabezpieczenia w innej formie niż pieniądze, pozostawiając w dokumentacji jego kopię poświadczoną za zgodność z oryginałem. Zwrot oryginału dokumentu możliwy jest tylko po upływie okresu, na jaki wniesiono zabezpieczenie.</w:t>
      </w:r>
    </w:p>
    <w:p w:rsidR="009C2D9C" w:rsidRPr="0021076A" w:rsidRDefault="009C2D9C" w:rsidP="009C2D9C">
      <w:pPr>
        <w:jc w:val="both"/>
      </w:pPr>
    </w:p>
    <w:p w:rsidR="009C2D9C" w:rsidRPr="0021076A" w:rsidRDefault="009C2D9C" w:rsidP="009C2D9C"/>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30"/>
      </w:tblGrid>
      <w:tr w:rsidR="009C2D9C" w:rsidRPr="009C2D9C" w:rsidTr="002123B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2123B3">
            <w:pPr>
              <w:jc w:val="center"/>
            </w:pPr>
            <w:r w:rsidRPr="009C2D9C">
              <w:rPr>
                <w:b/>
                <w:bCs/>
              </w:rPr>
              <w:t>21. Istotne postanowienia umowy</w:t>
            </w:r>
          </w:p>
        </w:tc>
      </w:tr>
    </w:tbl>
    <w:p w:rsidR="009C2D9C" w:rsidRPr="009C2D9C" w:rsidRDefault="009C2D9C" w:rsidP="009C2D9C">
      <w:r w:rsidRPr="009C2D9C">
        <w:lastRenderedPageBreak/>
        <w:br/>
        <w:t>1) wzór umowy wraz z warunkami jej zmiany zawiera ZAŁĄCZNIK NR 4 do SIWZ.</w:t>
      </w:r>
      <w:r w:rsidRPr="009C2D9C">
        <w:br/>
        <w:t> </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30"/>
      </w:tblGrid>
      <w:tr w:rsidR="009C2D9C" w:rsidRPr="009C2D9C" w:rsidTr="002123B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2123B3">
            <w:pPr>
              <w:jc w:val="center"/>
            </w:pPr>
            <w:r w:rsidRPr="009C2D9C">
              <w:rPr>
                <w:b/>
                <w:bCs/>
              </w:rPr>
              <w:t>22. Środki ochrony prawnej przysługujące Wykonawcy w toku postępowania o udzielenie zamówienia</w:t>
            </w:r>
          </w:p>
        </w:tc>
      </w:tr>
    </w:tbl>
    <w:p w:rsidR="009C2D9C" w:rsidRPr="009C2D9C" w:rsidRDefault="009C2D9C" w:rsidP="009C2D9C">
      <w:r w:rsidRPr="009C2D9C">
        <w:br/>
        <w:t xml:space="preserve">1) w niniejszym postępowaniu stosuje się przepisy dotyczące  odwołania i skargi zgodnie z działem VI ustawy </w:t>
      </w:r>
      <w:proofErr w:type="spellStart"/>
      <w:r w:rsidRPr="009C2D9C">
        <w:t>pzp</w:t>
      </w:r>
      <w:proofErr w:type="spellEnd"/>
      <w:r w:rsidRPr="009C2D9C">
        <w:t>.</w:t>
      </w:r>
    </w:p>
    <w:p w:rsidR="009C2D9C" w:rsidRPr="009C2D9C" w:rsidRDefault="009C2D9C" w:rsidP="009C2D9C"/>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9402"/>
      </w:tblGrid>
      <w:tr w:rsidR="009C2D9C" w:rsidRPr="009C2D9C" w:rsidTr="002123B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9C2D9C" w:rsidRPr="009C2D9C" w:rsidRDefault="009C2D9C" w:rsidP="002123B3">
            <w:pPr>
              <w:jc w:val="center"/>
            </w:pPr>
            <w:r w:rsidRPr="009C2D9C">
              <w:rPr>
                <w:rStyle w:val="Pogrubienie"/>
              </w:rPr>
              <w:t>23. Załączniki do specyfikacji</w:t>
            </w:r>
          </w:p>
        </w:tc>
      </w:tr>
    </w:tbl>
    <w:p w:rsidR="009C2D9C" w:rsidRPr="009C2D9C" w:rsidRDefault="009C2D9C" w:rsidP="009C2D9C">
      <w:r w:rsidRPr="009C2D9C">
        <w:br/>
        <w:t>1) ZAŁĄCZNIK NR 1 – formularz oferty,</w:t>
      </w:r>
      <w:r w:rsidRPr="009C2D9C">
        <w:br/>
        <w:t>2) ZAŁĄCZNIK NR 2 – oświadczenie o niepodleganiu wykluczeniu i spełnieniu warunków udziału w postępowaniu,</w:t>
      </w:r>
    </w:p>
    <w:p w:rsidR="009C2D9C" w:rsidRPr="009C2D9C" w:rsidRDefault="009C2D9C" w:rsidP="009C2D9C">
      <w:r w:rsidRPr="009C2D9C">
        <w:t xml:space="preserve">3) ZAŁĄCZNIK NR 3 – </w:t>
      </w:r>
      <w:r w:rsidR="0030151A">
        <w:t>szczegółowe wymagania dotyczące przedmiotu zamówienia</w:t>
      </w:r>
    </w:p>
    <w:p w:rsidR="009C2D9C" w:rsidRPr="009C2D9C" w:rsidRDefault="009C2D9C" w:rsidP="009C2D9C">
      <w:r w:rsidRPr="009C2D9C">
        <w:t>4) ZAŁĄCZNIK NR 4 – wzór umowy,</w:t>
      </w:r>
    </w:p>
    <w:p w:rsidR="009C2D9C" w:rsidRPr="009C2D9C" w:rsidRDefault="009C2D9C" w:rsidP="009C2D9C">
      <w:r w:rsidRPr="009C2D9C">
        <w:t>5) ZAŁĄCZNIK NR 5 – wykaz dostaw</w:t>
      </w:r>
    </w:p>
    <w:p w:rsidR="009C2D9C" w:rsidRPr="009C2D9C" w:rsidRDefault="0030151A" w:rsidP="009C2D9C">
      <w:r>
        <w:t>6</w:t>
      </w:r>
      <w:r w:rsidR="009C2D9C" w:rsidRPr="009C2D9C">
        <w:t>) ZAŁĄCZNIK NR 6 – wzór zobowiązania podmiotu trzeciego,</w:t>
      </w:r>
      <w:r w:rsidR="009C2D9C" w:rsidRPr="009C2D9C">
        <w:br/>
      </w:r>
      <w:r>
        <w:t>7</w:t>
      </w:r>
      <w:r w:rsidR="009C2D9C" w:rsidRPr="009C2D9C">
        <w:t>) ZAŁĄCZNIK NR 7 – oświadczenie o tajemnicy przedsiębiorstwa,</w:t>
      </w:r>
    </w:p>
    <w:p w:rsidR="009C2D9C" w:rsidRDefault="0030151A" w:rsidP="009C2D9C">
      <w:r>
        <w:t>8</w:t>
      </w:r>
      <w:r w:rsidR="009C2D9C" w:rsidRPr="009C2D9C">
        <w:t>) ZAŁĄCZNIK NR 8 – oświadczenie o grupie kapitałowej.</w:t>
      </w:r>
    </w:p>
    <w:p w:rsidR="009C2D9C" w:rsidRPr="009C2D9C" w:rsidRDefault="009C2D9C" w:rsidP="009C2D9C"/>
    <w:p w:rsidR="009C2D9C" w:rsidRPr="009C2D9C" w:rsidRDefault="009C2D9C" w:rsidP="009C2D9C"/>
    <w:p w:rsidR="00BE68ED" w:rsidRPr="009C2D9C" w:rsidRDefault="00BE68ED"/>
    <w:sectPr w:rsidR="00BE68ED" w:rsidRPr="009C2D9C" w:rsidSect="009A546D">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290" w:rsidRDefault="00E01290" w:rsidP="009C2D9C">
      <w:r>
        <w:separator/>
      </w:r>
    </w:p>
  </w:endnote>
  <w:endnote w:type="continuationSeparator" w:id="0">
    <w:p w:rsidR="00E01290" w:rsidRDefault="00E01290" w:rsidP="009C2D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290" w:rsidRDefault="00E01290" w:rsidP="009C2D9C">
      <w:r>
        <w:separator/>
      </w:r>
    </w:p>
  </w:footnote>
  <w:footnote w:type="continuationSeparator" w:id="0">
    <w:p w:rsidR="00E01290" w:rsidRDefault="00E01290" w:rsidP="009C2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290" w:rsidRDefault="00E01290">
    <w:pPr>
      <w:pStyle w:val="Nagwek"/>
    </w:pPr>
    <w:r w:rsidRPr="00882B86">
      <w:rPr>
        <w:rFonts w:ascii="Verdana" w:hAnsi="Verdana" w:cs="Arial"/>
        <w:b/>
        <w:bCs/>
        <w:sz w:val="20"/>
        <w:szCs w:val="20"/>
      </w:rPr>
      <w:t>OSP.ZP.271.1.2020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71E6"/>
    <w:multiLevelType w:val="multilevel"/>
    <w:tmpl w:val="CC0A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F6F8E"/>
    <w:multiLevelType w:val="hybridMultilevel"/>
    <w:tmpl w:val="BAC83FAE"/>
    <w:lvl w:ilvl="0" w:tplc="4D38AE80">
      <w:start w:val="1"/>
      <w:numFmt w:val="lowerLetter"/>
      <w:lvlText w:val="%1)"/>
      <w:lvlJc w:val="left"/>
      <w:pPr>
        <w:ind w:left="518"/>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D3223FD0">
      <w:start w:val="1"/>
      <w:numFmt w:val="lowerLetter"/>
      <w:lvlText w:val="%2"/>
      <w:lvlJc w:val="left"/>
      <w:pPr>
        <w:ind w:left="123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925EBD26">
      <w:start w:val="1"/>
      <w:numFmt w:val="lowerRoman"/>
      <w:lvlText w:val="%3"/>
      <w:lvlJc w:val="left"/>
      <w:pPr>
        <w:ind w:left="195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114C0B02">
      <w:start w:val="1"/>
      <w:numFmt w:val="decimal"/>
      <w:lvlText w:val="%4"/>
      <w:lvlJc w:val="left"/>
      <w:pPr>
        <w:ind w:left="267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CA467BB8">
      <w:start w:val="1"/>
      <w:numFmt w:val="lowerLetter"/>
      <w:lvlText w:val="%5"/>
      <w:lvlJc w:val="left"/>
      <w:pPr>
        <w:ind w:left="339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B420B1B2">
      <w:start w:val="1"/>
      <w:numFmt w:val="lowerRoman"/>
      <w:lvlText w:val="%6"/>
      <w:lvlJc w:val="left"/>
      <w:pPr>
        <w:ind w:left="411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77A44B10">
      <w:start w:val="1"/>
      <w:numFmt w:val="decimal"/>
      <w:lvlText w:val="%7"/>
      <w:lvlJc w:val="left"/>
      <w:pPr>
        <w:ind w:left="483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2772A854">
      <w:start w:val="1"/>
      <w:numFmt w:val="lowerLetter"/>
      <w:lvlText w:val="%8"/>
      <w:lvlJc w:val="left"/>
      <w:pPr>
        <w:ind w:left="555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49000B8C">
      <w:start w:val="1"/>
      <w:numFmt w:val="lowerRoman"/>
      <w:lvlText w:val="%9"/>
      <w:lvlJc w:val="left"/>
      <w:pPr>
        <w:ind w:left="6277"/>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2">
    <w:nsid w:val="179D0CD1"/>
    <w:multiLevelType w:val="hybridMultilevel"/>
    <w:tmpl w:val="B706DF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1C324F1B"/>
    <w:multiLevelType w:val="multilevel"/>
    <w:tmpl w:val="02EA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CEE70A5"/>
    <w:multiLevelType w:val="hybridMultilevel"/>
    <w:tmpl w:val="398AC49E"/>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F191C11"/>
    <w:multiLevelType w:val="hybridMultilevel"/>
    <w:tmpl w:val="822E8C04"/>
    <w:lvl w:ilvl="0" w:tplc="206E8026">
      <w:start w:val="1"/>
      <w:numFmt w:val="lowerLetter"/>
      <w:lvlText w:val="%1)"/>
      <w:lvlJc w:val="left"/>
      <w:pPr>
        <w:ind w:left="720" w:hanging="360"/>
      </w:pPr>
      <w:rPr>
        <w:rFonts w:ascii="Times New Roman" w:eastAsia="Times New Roman" w:hAnsi="Times New Roman" w:cs="Times New Roman"/>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33B7203E"/>
    <w:multiLevelType w:val="hybridMultilevel"/>
    <w:tmpl w:val="38BE61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40386770"/>
    <w:multiLevelType w:val="hybridMultilevel"/>
    <w:tmpl w:val="17103FC4"/>
    <w:lvl w:ilvl="0" w:tplc="D31EDB9E">
      <w:start w:val="1"/>
      <w:numFmt w:val="decimal"/>
      <w:lvlText w:val="%1."/>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B2B738">
      <w:start w:val="1"/>
      <w:numFmt w:val="lowerLetter"/>
      <w:lvlText w:val="%2."/>
      <w:lvlJc w:val="left"/>
      <w:pPr>
        <w:ind w:left="1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247442">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2AB068">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94DF24">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12F150">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066110">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E49A00">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92AC9C">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AA26F9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1BA0259"/>
    <w:multiLevelType w:val="multilevel"/>
    <w:tmpl w:val="7D40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0920888"/>
    <w:multiLevelType w:val="hybridMultilevel"/>
    <w:tmpl w:val="DF64C214"/>
    <w:lvl w:ilvl="0" w:tplc="100E4338">
      <w:start w:val="1"/>
      <w:numFmt w:val="upperLetter"/>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5486196">
      <w:start w:val="1"/>
      <w:numFmt w:val="decimal"/>
      <w:lvlText w:val="%2."/>
      <w:lvlJc w:val="left"/>
      <w:pPr>
        <w:ind w:left="8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C5E677A">
      <w:start w:val="1"/>
      <w:numFmt w:val="lowerLetter"/>
      <w:lvlText w:val="%3)"/>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0C0F2C">
      <w:start w:val="1"/>
      <w:numFmt w:val="bullet"/>
      <w:lvlText w:val=""/>
      <w:lvlJc w:val="left"/>
      <w:pPr>
        <w:ind w:left="1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tplc="6AEE9FB6">
      <w:start w:val="1"/>
      <w:numFmt w:val="bullet"/>
      <w:lvlText w:val="o"/>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12C342">
      <w:start w:val="1"/>
      <w:numFmt w:val="bullet"/>
      <w:lvlText w:val="▪"/>
      <w:lvlJc w:val="left"/>
      <w:pPr>
        <w:ind w:left="2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9E3C52">
      <w:start w:val="1"/>
      <w:numFmt w:val="bullet"/>
      <w:lvlText w:val="•"/>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64D98C">
      <w:start w:val="1"/>
      <w:numFmt w:val="bullet"/>
      <w:lvlText w:val="o"/>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BE8DF6">
      <w:start w:val="1"/>
      <w:numFmt w:val="bullet"/>
      <w:lvlText w:val="▪"/>
      <w:lvlJc w:val="left"/>
      <w:pPr>
        <w:ind w:left="5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18">
    <w:nsid w:val="778207FF"/>
    <w:multiLevelType w:val="hybridMultilevel"/>
    <w:tmpl w:val="4D647C0E"/>
    <w:lvl w:ilvl="0" w:tplc="6A9422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A433A4B"/>
    <w:multiLevelType w:val="multilevel"/>
    <w:tmpl w:val="1F068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4"/>
  </w:num>
  <w:num w:numId="4">
    <w:abstractNumId w:val="19"/>
  </w:num>
  <w:num w:numId="5">
    <w:abstractNumId w:val="12"/>
  </w:num>
  <w:num w:numId="6">
    <w:abstractNumId w:val="5"/>
  </w:num>
  <w:num w:numId="7">
    <w:abstractNumId w:val="3"/>
  </w:num>
  <w:num w:numId="8">
    <w:abstractNumId w:val="8"/>
  </w:num>
  <w:num w:numId="9">
    <w:abstractNumId w:val="2"/>
  </w:num>
  <w:num w:numId="10">
    <w:abstractNumId w:val="10"/>
  </w:num>
  <w:num w:numId="11">
    <w:abstractNumId w:val="17"/>
  </w:num>
  <w:num w:numId="12">
    <w:abstractNumId w:val="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7"/>
  </w:num>
  <w:num w:numId="16">
    <w:abstractNumId w:val="18"/>
  </w:num>
  <w:num w:numId="17">
    <w:abstractNumId w:val="11"/>
  </w:num>
  <w:num w:numId="18">
    <w:abstractNumId w:val="6"/>
  </w:num>
  <w:num w:numId="19">
    <w:abstractNumId w:val="1"/>
  </w:num>
  <w:num w:numId="20">
    <w:abstractNumId w:val="13"/>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9C2D9C"/>
    <w:rsid w:val="00095874"/>
    <w:rsid w:val="000D328A"/>
    <w:rsid w:val="001161C6"/>
    <w:rsid w:val="0018113E"/>
    <w:rsid w:val="001D0768"/>
    <w:rsid w:val="001D72DA"/>
    <w:rsid w:val="0021076A"/>
    <w:rsid w:val="002123B3"/>
    <w:rsid w:val="002177CF"/>
    <w:rsid w:val="0030151A"/>
    <w:rsid w:val="00323229"/>
    <w:rsid w:val="00356894"/>
    <w:rsid w:val="003846C2"/>
    <w:rsid w:val="0039493A"/>
    <w:rsid w:val="003F1201"/>
    <w:rsid w:val="00475C8A"/>
    <w:rsid w:val="00543506"/>
    <w:rsid w:val="005D1E04"/>
    <w:rsid w:val="00604856"/>
    <w:rsid w:val="0066181B"/>
    <w:rsid w:val="00686817"/>
    <w:rsid w:val="006E1C85"/>
    <w:rsid w:val="006F787D"/>
    <w:rsid w:val="007459B2"/>
    <w:rsid w:val="0077200F"/>
    <w:rsid w:val="007928B9"/>
    <w:rsid w:val="007C46B1"/>
    <w:rsid w:val="007F141A"/>
    <w:rsid w:val="00801C42"/>
    <w:rsid w:val="008107E4"/>
    <w:rsid w:val="00831AC9"/>
    <w:rsid w:val="00836E7D"/>
    <w:rsid w:val="00882B86"/>
    <w:rsid w:val="00887D72"/>
    <w:rsid w:val="008C1A97"/>
    <w:rsid w:val="008F3FC8"/>
    <w:rsid w:val="00905D3D"/>
    <w:rsid w:val="00996847"/>
    <w:rsid w:val="00997686"/>
    <w:rsid w:val="009A546D"/>
    <w:rsid w:val="009C2D9C"/>
    <w:rsid w:val="009C6B10"/>
    <w:rsid w:val="009E6231"/>
    <w:rsid w:val="00A15955"/>
    <w:rsid w:val="00AD1B98"/>
    <w:rsid w:val="00B87857"/>
    <w:rsid w:val="00B92D93"/>
    <w:rsid w:val="00BE68ED"/>
    <w:rsid w:val="00BF4AAA"/>
    <w:rsid w:val="00C613A4"/>
    <w:rsid w:val="00C7683D"/>
    <w:rsid w:val="00C870CE"/>
    <w:rsid w:val="00CA3533"/>
    <w:rsid w:val="00CA7F8C"/>
    <w:rsid w:val="00CC696F"/>
    <w:rsid w:val="00CD1B96"/>
    <w:rsid w:val="00D74811"/>
    <w:rsid w:val="00D824E3"/>
    <w:rsid w:val="00DA50D6"/>
    <w:rsid w:val="00DC609B"/>
    <w:rsid w:val="00E01290"/>
    <w:rsid w:val="00E9201F"/>
    <w:rsid w:val="00EB5972"/>
    <w:rsid w:val="00ED711D"/>
    <w:rsid w:val="00F77E71"/>
    <w:rsid w:val="00F85642"/>
    <w:rsid w:val="00FD71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20"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2D9C"/>
    <w:pPr>
      <w:spacing w:before="0" w:after="0" w:afterAutospacing="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9C2D9C"/>
    <w:pPr>
      <w:spacing w:before="100" w:beforeAutospacing="1" w:after="100" w:afterAutospacing="1"/>
    </w:pPr>
  </w:style>
  <w:style w:type="character" w:styleId="Pogrubienie">
    <w:name w:val="Strong"/>
    <w:qFormat/>
    <w:rsid w:val="009C2D9C"/>
    <w:rPr>
      <w:b/>
      <w:bCs/>
    </w:rPr>
  </w:style>
  <w:style w:type="character" w:styleId="Hipercze">
    <w:name w:val="Hyperlink"/>
    <w:rsid w:val="009C2D9C"/>
    <w:rPr>
      <w:color w:val="000080"/>
      <w:u w:val="single"/>
    </w:rPr>
  </w:style>
  <w:style w:type="character" w:customStyle="1" w:styleId="Teksttreci">
    <w:name w:val="Tekst treści"/>
    <w:rsid w:val="009C2D9C"/>
    <w:rPr>
      <w:rFonts w:ascii="Times New Roman" w:eastAsia="Times New Roman" w:hAnsi="Times New Roman" w:cs="Times New Roman"/>
      <w:b w:val="0"/>
      <w:bCs w:val="0"/>
      <w:i w:val="0"/>
      <w:iCs w:val="0"/>
      <w:smallCaps w:val="0"/>
      <w:strike w:val="0"/>
      <w:spacing w:val="7"/>
      <w:sz w:val="20"/>
      <w:szCs w:val="20"/>
      <w:u w:val="single"/>
    </w:rPr>
  </w:style>
  <w:style w:type="paragraph" w:styleId="Nagwek">
    <w:name w:val="header"/>
    <w:basedOn w:val="Normalny"/>
    <w:link w:val="NagwekZnak"/>
    <w:rsid w:val="009C2D9C"/>
    <w:pPr>
      <w:tabs>
        <w:tab w:val="center" w:pos="4536"/>
        <w:tab w:val="right" w:pos="9072"/>
      </w:tabs>
    </w:pPr>
  </w:style>
  <w:style w:type="character" w:customStyle="1" w:styleId="NagwekZnak">
    <w:name w:val="Nagłówek Znak"/>
    <w:basedOn w:val="Domylnaczcionkaakapitu"/>
    <w:link w:val="Nagwek"/>
    <w:rsid w:val="009C2D9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C2D9C"/>
    <w:pPr>
      <w:tabs>
        <w:tab w:val="center" w:pos="4536"/>
        <w:tab w:val="right" w:pos="9072"/>
      </w:tabs>
    </w:pPr>
  </w:style>
  <w:style w:type="character" w:customStyle="1" w:styleId="StopkaZnak">
    <w:name w:val="Stopka Znak"/>
    <w:basedOn w:val="Domylnaczcionkaakapitu"/>
    <w:link w:val="Stopka"/>
    <w:uiPriority w:val="99"/>
    <w:rsid w:val="009C2D9C"/>
    <w:rPr>
      <w:rFonts w:ascii="Times New Roman" w:eastAsia="Times New Roman" w:hAnsi="Times New Roman" w:cs="Times New Roman"/>
      <w:sz w:val="24"/>
      <w:szCs w:val="24"/>
      <w:lang w:eastAsia="pl-PL"/>
    </w:rPr>
  </w:style>
  <w:style w:type="paragraph" w:customStyle="1" w:styleId="Default">
    <w:name w:val="Default"/>
    <w:rsid w:val="00CC696F"/>
    <w:pPr>
      <w:autoSpaceDE w:val="0"/>
      <w:autoSpaceDN w:val="0"/>
      <w:adjustRightInd w:val="0"/>
      <w:spacing w:before="0" w:after="0" w:afterAutospacing="0"/>
    </w:pPr>
    <w:rPr>
      <w:rFonts w:ascii="Times New Roman" w:hAnsi="Times New Roman" w:cs="Times New Roman"/>
      <w:color w:val="000000"/>
      <w:sz w:val="24"/>
      <w:szCs w:val="24"/>
    </w:rPr>
  </w:style>
  <w:style w:type="paragraph" w:styleId="Tekstpodstawowy">
    <w:name w:val="Body Text"/>
    <w:basedOn w:val="Normalny"/>
    <w:link w:val="TekstpodstawowyZnak"/>
    <w:rsid w:val="00E9201F"/>
    <w:pPr>
      <w:jc w:val="both"/>
    </w:pPr>
    <w:rPr>
      <w:szCs w:val="20"/>
    </w:rPr>
  </w:style>
  <w:style w:type="character" w:customStyle="1" w:styleId="TekstpodstawowyZnak">
    <w:name w:val="Tekst podstawowy Znak"/>
    <w:basedOn w:val="Domylnaczcionkaakapitu"/>
    <w:link w:val="Tekstpodstawowy"/>
    <w:rsid w:val="00E9201F"/>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rsid w:val="00E9201F"/>
    <w:rPr>
      <w:sz w:val="20"/>
      <w:szCs w:val="20"/>
    </w:rPr>
  </w:style>
  <w:style w:type="character" w:customStyle="1" w:styleId="TekstprzypisukocowegoZnak">
    <w:name w:val="Tekst przypisu końcowego Znak"/>
    <w:basedOn w:val="Domylnaczcionkaakapitu"/>
    <w:link w:val="Tekstprzypisukocowego"/>
    <w:rsid w:val="00E9201F"/>
    <w:rPr>
      <w:rFonts w:ascii="Times New Roman" w:eastAsia="Times New Roman" w:hAnsi="Times New Roman" w:cs="Times New Roman"/>
      <w:sz w:val="20"/>
      <w:szCs w:val="20"/>
      <w:lang w:eastAsia="pl-PL"/>
    </w:rPr>
  </w:style>
  <w:style w:type="paragraph" w:customStyle="1" w:styleId="Standard">
    <w:name w:val="Standard"/>
    <w:rsid w:val="00B92D93"/>
    <w:pPr>
      <w:autoSpaceDE w:val="0"/>
      <w:autoSpaceDN w:val="0"/>
      <w:adjustRightInd w:val="0"/>
      <w:spacing w:before="0" w:after="0" w:afterAutospacing="0"/>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77200F"/>
    <w:pPr>
      <w:ind w:left="708"/>
    </w:pPr>
    <w:rPr>
      <w:sz w:val="20"/>
      <w:szCs w:val="20"/>
    </w:rPr>
  </w:style>
  <w:style w:type="character" w:customStyle="1" w:styleId="AkapitzlistZnak">
    <w:name w:val="Akapit z listą Znak"/>
    <w:link w:val="Akapitzlist"/>
    <w:uiPriority w:val="34"/>
    <w:rsid w:val="0077200F"/>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963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owanie@dobra24.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westycje@dobra24.pl" TargetMode="External"/><Relationship Id="rId4" Type="http://schemas.openxmlformats.org/officeDocument/2006/relationships/settings" Target="settings.xml"/><Relationship Id="rId9" Type="http://schemas.openxmlformats.org/officeDocument/2006/relationships/hyperlink" Target="mailto:planowanie@dobra24.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E671A-6AEA-4A97-B37D-1084B5D1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16</Pages>
  <Words>5347</Words>
  <Characters>32087</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Marek</cp:lastModifiedBy>
  <cp:revision>4</cp:revision>
  <dcterms:created xsi:type="dcterms:W3CDTF">2019-05-24T08:47:00Z</dcterms:created>
  <dcterms:modified xsi:type="dcterms:W3CDTF">2020-06-04T10:21:00Z</dcterms:modified>
</cp:coreProperties>
</file>