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70B" w:rsidRPr="0068770B" w:rsidRDefault="0068770B" w:rsidP="0068770B">
      <w:pPr>
        <w:pBdr>
          <w:bottom w:val="single" w:sz="6" w:space="1" w:color="auto"/>
        </w:pBdr>
        <w:spacing w:after="0" w:line="240" w:lineRule="auto"/>
        <w:jc w:val="center"/>
        <w:rPr>
          <w:rFonts w:ascii="Arial" w:eastAsia="Times New Roman" w:hAnsi="Arial" w:cs="Arial"/>
          <w:vanish/>
          <w:sz w:val="16"/>
          <w:szCs w:val="16"/>
          <w:lang w:eastAsia="pl-PL"/>
        </w:rPr>
      </w:pPr>
      <w:r w:rsidRPr="0068770B">
        <w:rPr>
          <w:rFonts w:ascii="Arial" w:eastAsia="Times New Roman" w:hAnsi="Arial" w:cs="Arial"/>
          <w:vanish/>
          <w:sz w:val="16"/>
          <w:szCs w:val="16"/>
          <w:lang w:eastAsia="pl-PL"/>
        </w:rPr>
        <w:t>Początek formularza</w:t>
      </w:r>
    </w:p>
    <w:p w:rsidR="0068770B" w:rsidRPr="0068770B" w:rsidRDefault="0068770B" w:rsidP="0068770B">
      <w:pPr>
        <w:spacing w:after="24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t xml:space="preserve">Ogłoszenie nr 539490-N-2020 z dnia 2020-05-13 r. </w:t>
      </w:r>
    </w:p>
    <w:p w:rsidR="0068770B" w:rsidRPr="0068770B" w:rsidRDefault="0068770B" w:rsidP="0068770B">
      <w:pPr>
        <w:spacing w:after="0" w:line="240" w:lineRule="auto"/>
        <w:jc w:val="center"/>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Gmina Dobra: Przebudowa drogi gminnej Długa Wieś - Dobra</w:t>
      </w:r>
      <w:r w:rsidRPr="0068770B">
        <w:rPr>
          <w:rFonts w:ascii="Times New Roman" w:eastAsia="Times New Roman" w:hAnsi="Times New Roman" w:cs="Times New Roman"/>
          <w:sz w:val="24"/>
          <w:szCs w:val="24"/>
          <w:lang w:eastAsia="pl-PL"/>
        </w:rPr>
        <w:br/>
        <w:t xml:space="preserve">OGŁOSZENIE O ZAMÓWIENIU - Roboty budowlane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b/>
          <w:bCs/>
          <w:sz w:val="24"/>
          <w:szCs w:val="24"/>
          <w:lang w:eastAsia="pl-PL"/>
        </w:rPr>
        <w:t>Zamieszczanie ogłoszenia:</w:t>
      </w:r>
      <w:r w:rsidRPr="0068770B">
        <w:rPr>
          <w:rFonts w:ascii="Times New Roman" w:eastAsia="Times New Roman" w:hAnsi="Times New Roman" w:cs="Times New Roman"/>
          <w:sz w:val="24"/>
          <w:szCs w:val="24"/>
          <w:lang w:eastAsia="pl-PL"/>
        </w:rPr>
        <w:t xml:space="preserve"> Zamieszczanie obowiązkowe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b/>
          <w:bCs/>
          <w:sz w:val="24"/>
          <w:szCs w:val="24"/>
          <w:lang w:eastAsia="pl-PL"/>
        </w:rPr>
        <w:t>Ogłoszenie dotyczy:</w:t>
      </w:r>
      <w:r w:rsidRPr="0068770B">
        <w:rPr>
          <w:rFonts w:ascii="Times New Roman" w:eastAsia="Times New Roman" w:hAnsi="Times New Roman" w:cs="Times New Roman"/>
          <w:sz w:val="24"/>
          <w:szCs w:val="24"/>
          <w:lang w:eastAsia="pl-PL"/>
        </w:rPr>
        <w:t xml:space="preserve"> Zamówienia publicznego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 xml:space="preserve">Tak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Nazwa projektu lub programu</w:t>
      </w:r>
      <w:r w:rsidRPr="0068770B">
        <w:rPr>
          <w:rFonts w:ascii="Times New Roman" w:eastAsia="Times New Roman" w:hAnsi="Times New Roman" w:cs="Times New Roman"/>
          <w:sz w:val="24"/>
          <w:szCs w:val="24"/>
          <w:lang w:eastAsia="pl-PL"/>
        </w:rPr>
        <w:t xml:space="preserve"> </w:t>
      </w:r>
      <w:r w:rsidRPr="0068770B">
        <w:rPr>
          <w:rFonts w:ascii="Times New Roman" w:eastAsia="Times New Roman" w:hAnsi="Times New Roman" w:cs="Times New Roman"/>
          <w:sz w:val="24"/>
          <w:szCs w:val="24"/>
          <w:lang w:eastAsia="pl-PL"/>
        </w:rPr>
        <w:br/>
        <w:t xml:space="preserve">2. Zamówienie jest współfinansowane ze środków Unii Europejskiej, w ramach programu /projektu: „Budowa lub modernizacja dróg lokalnych” w ramach </w:t>
      </w:r>
      <w:proofErr w:type="spellStart"/>
      <w:r w:rsidRPr="0068770B">
        <w:rPr>
          <w:rFonts w:ascii="Times New Roman" w:eastAsia="Times New Roman" w:hAnsi="Times New Roman" w:cs="Times New Roman"/>
          <w:sz w:val="24"/>
          <w:szCs w:val="24"/>
          <w:lang w:eastAsia="pl-PL"/>
        </w:rPr>
        <w:t>poddziałania</w:t>
      </w:r>
      <w:proofErr w:type="spellEnd"/>
      <w:r w:rsidRPr="0068770B">
        <w:rPr>
          <w:rFonts w:ascii="Times New Roman" w:eastAsia="Times New Roman" w:hAnsi="Times New Roman" w:cs="Times New Roman"/>
          <w:sz w:val="24"/>
          <w:szCs w:val="24"/>
          <w:lang w:eastAsia="pl-PL"/>
        </w:rPr>
        <w:t xml:space="preserve"> Wsparcie inwestycji związanych z tworzeniem, ulepszaniem lub rozbudową wszystkich rodzajów małej infrastruktury, w tym inwestycji w energię odnawialną i w oszczędzanie energii” objętego Programem Rozwoju Obszarów Wiejskich na lata 2014–2020.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 xml:space="preserve">Nie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8770B">
        <w:rPr>
          <w:rFonts w:ascii="Times New Roman" w:eastAsia="Times New Roman" w:hAnsi="Times New Roman" w:cs="Times New Roman"/>
          <w:sz w:val="24"/>
          <w:szCs w:val="24"/>
          <w:lang w:eastAsia="pl-PL"/>
        </w:rPr>
        <w:t>Pzp</w:t>
      </w:r>
      <w:proofErr w:type="spellEnd"/>
      <w:r w:rsidRPr="0068770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8770B">
        <w:rPr>
          <w:rFonts w:ascii="Times New Roman" w:eastAsia="Times New Roman" w:hAnsi="Times New Roman" w:cs="Times New Roman"/>
          <w:sz w:val="24"/>
          <w:szCs w:val="24"/>
          <w:lang w:eastAsia="pl-PL"/>
        </w:rPr>
        <w:br/>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u w:val="single"/>
          <w:lang w:eastAsia="pl-PL"/>
        </w:rPr>
        <w:t>SEKCJA I: ZAMAWIAJĄCY</w:t>
      </w:r>
      <w:r w:rsidRPr="0068770B">
        <w:rPr>
          <w:rFonts w:ascii="Times New Roman" w:eastAsia="Times New Roman" w:hAnsi="Times New Roman" w:cs="Times New Roman"/>
          <w:sz w:val="24"/>
          <w:szCs w:val="24"/>
          <w:lang w:eastAsia="pl-PL"/>
        </w:rPr>
        <w:t xml:space="preserve">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b/>
          <w:bCs/>
          <w:sz w:val="24"/>
          <w:szCs w:val="24"/>
          <w:lang w:eastAsia="pl-PL"/>
        </w:rPr>
        <w:t xml:space="preserve">Postępowanie przeprowadza centralny zamawiający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 xml:space="preserve">Nie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 xml:space="preserve">Nie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b/>
          <w:bCs/>
          <w:sz w:val="24"/>
          <w:szCs w:val="24"/>
          <w:lang w:eastAsia="pl-PL"/>
        </w:rPr>
        <w:t>Informacje na temat podmiotu któremu zamawiający powierzył/powierzyli prowadzenie postępowania:</w:t>
      </w:r>
      <w:r w:rsidRPr="0068770B">
        <w:rPr>
          <w:rFonts w:ascii="Times New Roman" w:eastAsia="Times New Roman" w:hAnsi="Times New Roman" w:cs="Times New Roman"/>
          <w:sz w:val="24"/>
          <w:szCs w:val="24"/>
          <w:lang w:eastAsia="pl-PL"/>
        </w:rPr>
        <w:t xml:space="preserve">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Postępowanie jest przeprowadzane wspólnie przez zamawiających</w:t>
      </w:r>
      <w:r w:rsidRPr="0068770B">
        <w:rPr>
          <w:rFonts w:ascii="Times New Roman" w:eastAsia="Times New Roman" w:hAnsi="Times New Roman" w:cs="Times New Roman"/>
          <w:sz w:val="24"/>
          <w:szCs w:val="24"/>
          <w:lang w:eastAsia="pl-PL"/>
        </w:rPr>
        <w:t xml:space="preserve">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 xml:space="preserve">Nie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 xml:space="preserve">Nie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8770B">
        <w:rPr>
          <w:rFonts w:ascii="Times New Roman" w:eastAsia="Times New Roman" w:hAnsi="Times New Roman" w:cs="Times New Roman"/>
          <w:sz w:val="24"/>
          <w:szCs w:val="24"/>
          <w:lang w:eastAsia="pl-PL"/>
        </w:rPr>
        <w:t xml:space="preserve">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Informacje dodatkowe:</w:t>
      </w:r>
      <w:r w:rsidRPr="0068770B">
        <w:rPr>
          <w:rFonts w:ascii="Times New Roman" w:eastAsia="Times New Roman" w:hAnsi="Times New Roman" w:cs="Times New Roman"/>
          <w:sz w:val="24"/>
          <w:szCs w:val="24"/>
          <w:lang w:eastAsia="pl-PL"/>
        </w:rPr>
        <w:t xml:space="preserve">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b/>
          <w:bCs/>
          <w:sz w:val="24"/>
          <w:szCs w:val="24"/>
          <w:lang w:eastAsia="pl-PL"/>
        </w:rPr>
        <w:lastRenderedPageBreak/>
        <w:t xml:space="preserve">I. 1) NAZWA I ADRES: </w:t>
      </w:r>
      <w:r w:rsidRPr="0068770B">
        <w:rPr>
          <w:rFonts w:ascii="Times New Roman" w:eastAsia="Times New Roman" w:hAnsi="Times New Roman" w:cs="Times New Roman"/>
          <w:sz w:val="24"/>
          <w:szCs w:val="24"/>
          <w:lang w:eastAsia="pl-PL"/>
        </w:rPr>
        <w:t xml:space="preserve">Gmina Dobra, krajowy numer identyfikacyjny 52819000000000, ul. plac Wojska Polskiego  10 , 62-730  Dobra, woj. wielkopolskie, państwo Polska, tel. 0-63 279-90-11, e-mail st.stasiak@wp.pl, faks 0-63 279-90-11. </w:t>
      </w:r>
      <w:r w:rsidRPr="0068770B">
        <w:rPr>
          <w:rFonts w:ascii="Times New Roman" w:eastAsia="Times New Roman" w:hAnsi="Times New Roman" w:cs="Times New Roman"/>
          <w:sz w:val="24"/>
          <w:szCs w:val="24"/>
          <w:lang w:eastAsia="pl-PL"/>
        </w:rPr>
        <w:br/>
        <w:t xml:space="preserve">Adres strony internetowej (URL): </w:t>
      </w:r>
      <w:r w:rsidRPr="0068770B">
        <w:rPr>
          <w:rFonts w:ascii="Times New Roman" w:eastAsia="Times New Roman" w:hAnsi="Times New Roman" w:cs="Times New Roman"/>
          <w:sz w:val="24"/>
          <w:szCs w:val="24"/>
          <w:lang w:eastAsia="pl-PL"/>
        </w:rPr>
        <w:br/>
        <w:t xml:space="preserve">Adres profilu nabywcy: </w:t>
      </w:r>
      <w:r w:rsidRPr="0068770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b/>
          <w:bCs/>
          <w:sz w:val="24"/>
          <w:szCs w:val="24"/>
          <w:lang w:eastAsia="pl-PL"/>
        </w:rPr>
        <w:t xml:space="preserve">I. 2) RODZAJ ZAMAWIAJĄCEGO: </w:t>
      </w:r>
      <w:r w:rsidRPr="0068770B">
        <w:rPr>
          <w:rFonts w:ascii="Times New Roman" w:eastAsia="Times New Roman" w:hAnsi="Times New Roman" w:cs="Times New Roman"/>
          <w:sz w:val="24"/>
          <w:szCs w:val="24"/>
          <w:lang w:eastAsia="pl-PL"/>
        </w:rPr>
        <w:t xml:space="preserve">Administracja samorządowa </w:t>
      </w:r>
      <w:r w:rsidRPr="0068770B">
        <w:rPr>
          <w:rFonts w:ascii="Times New Roman" w:eastAsia="Times New Roman" w:hAnsi="Times New Roman" w:cs="Times New Roman"/>
          <w:sz w:val="24"/>
          <w:szCs w:val="24"/>
          <w:lang w:eastAsia="pl-PL"/>
        </w:rPr>
        <w:br/>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b/>
          <w:bCs/>
          <w:sz w:val="24"/>
          <w:szCs w:val="24"/>
          <w:lang w:eastAsia="pl-PL"/>
        </w:rPr>
        <w:t xml:space="preserve">I.3) WSPÓLNE UDZIELANIE ZAMÓWIENIA </w:t>
      </w:r>
      <w:r w:rsidRPr="0068770B">
        <w:rPr>
          <w:rFonts w:ascii="Times New Roman" w:eastAsia="Times New Roman" w:hAnsi="Times New Roman" w:cs="Times New Roman"/>
          <w:b/>
          <w:bCs/>
          <w:i/>
          <w:iCs/>
          <w:sz w:val="24"/>
          <w:szCs w:val="24"/>
          <w:lang w:eastAsia="pl-PL"/>
        </w:rPr>
        <w:t>(jeżeli dotyczy)</w:t>
      </w:r>
      <w:r w:rsidRPr="0068770B">
        <w:rPr>
          <w:rFonts w:ascii="Times New Roman" w:eastAsia="Times New Roman" w:hAnsi="Times New Roman" w:cs="Times New Roman"/>
          <w:b/>
          <w:bCs/>
          <w:sz w:val="24"/>
          <w:szCs w:val="24"/>
          <w:lang w:eastAsia="pl-PL"/>
        </w:rPr>
        <w:t xml:space="preserve">: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8770B">
        <w:rPr>
          <w:rFonts w:ascii="Times New Roman" w:eastAsia="Times New Roman" w:hAnsi="Times New Roman" w:cs="Times New Roman"/>
          <w:sz w:val="24"/>
          <w:szCs w:val="24"/>
          <w:lang w:eastAsia="pl-PL"/>
        </w:rPr>
        <w:br/>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b/>
          <w:bCs/>
          <w:sz w:val="24"/>
          <w:szCs w:val="24"/>
          <w:lang w:eastAsia="pl-PL"/>
        </w:rPr>
        <w:t xml:space="preserve">I.4) KOMUNIKACJA: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8770B">
        <w:rPr>
          <w:rFonts w:ascii="Times New Roman" w:eastAsia="Times New Roman" w:hAnsi="Times New Roman" w:cs="Times New Roman"/>
          <w:sz w:val="24"/>
          <w:szCs w:val="24"/>
          <w:lang w:eastAsia="pl-PL"/>
        </w:rPr>
        <w:t xml:space="preserve">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 xml:space="preserve">Nie </w:t>
      </w:r>
      <w:r w:rsidRPr="0068770B">
        <w:rPr>
          <w:rFonts w:ascii="Times New Roman" w:eastAsia="Times New Roman" w:hAnsi="Times New Roman" w:cs="Times New Roman"/>
          <w:sz w:val="24"/>
          <w:szCs w:val="24"/>
          <w:lang w:eastAsia="pl-PL"/>
        </w:rPr>
        <w:br/>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 xml:space="preserve">Tak </w:t>
      </w:r>
      <w:r w:rsidRPr="0068770B">
        <w:rPr>
          <w:rFonts w:ascii="Times New Roman" w:eastAsia="Times New Roman" w:hAnsi="Times New Roman" w:cs="Times New Roman"/>
          <w:sz w:val="24"/>
          <w:szCs w:val="24"/>
          <w:lang w:eastAsia="pl-PL"/>
        </w:rPr>
        <w:br/>
        <w:t xml:space="preserve">http://dobra.nowoczesnagmina.pl/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 xml:space="preserve">Nie </w:t>
      </w:r>
      <w:r w:rsidRPr="0068770B">
        <w:rPr>
          <w:rFonts w:ascii="Times New Roman" w:eastAsia="Times New Roman" w:hAnsi="Times New Roman" w:cs="Times New Roman"/>
          <w:sz w:val="24"/>
          <w:szCs w:val="24"/>
          <w:lang w:eastAsia="pl-PL"/>
        </w:rPr>
        <w:br/>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Oferty lub wnioski o dopuszczenie do udziału w postępowaniu należy przesyłać:</w:t>
      </w:r>
      <w:r w:rsidRPr="0068770B">
        <w:rPr>
          <w:rFonts w:ascii="Times New Roman" w:eastAsia="Times New Roman" w:hAnsi="Times New Roman" w:cs="Times New Roman"/>
          <w:sz w:val="24"/>
          <w:szCs w:val="24"/>
          <w:lang w:eastAsia="pl-PL"/>
        </w:rPr>
        <w:t xml:space="preserve">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Elektronicznie</w:t>
      </w:r>
      <w:r w:rsidRPr="0068770B">
        <w:rPr>
          <w:rFonts w:ascii="Times New Roman" w:eastAsia="Times New Roman" w:hAnsi="Times New Roman" w:cs="Times New Roman"/>
          <w:sz w:val="24"/>
          <w:szCs w:val="24"/>
          <w:lang w:eastAsia="pl-PL"/>
        </w:rPr>
        <w:t xml:space="preserve">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 xml:space="preserve">Nie </w:t>
      </w:r>
      <w:r w:rsidRPr="0068770B">
        <w:rPr>
          <w:rFonts w:ascii="Times New Roman" w:eastAsia="Times New Roman" w:hAnsi="Times New Roman" w:cs="Times New Roman"/>
          <w:sz w:val="24"/>
          <w:szCs w:val="24"/>
          <w:lang w:eastAsia="pl-PL"/>
        </w:rPr>
        <w:br/>
        <w:t xml:space="preserve">adres </w:t>
      </w:r>
      <w:r w:rsidRPr="0068770B">
        <w:rPr>
          <w:rFonts w:ascii="Times New Roman" w:eastAsia="Times New Roman" w:hAnsi="Times New Roman" w:cs="Times New Roman"/>
          <w:sz w:val="24"/>
          <w:szCs w:val="24"/>
          <w:lang w:eastAsia="pl-PL"/>
        </w:rPr>
        <w:br/>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8770B">
        <w:rPr>
          <w:rFonts w:ascii="Times New Roman" w:eastAsia="Times New Roman" w:hAnsi="Times New Roman" w:cs="Times New Roman"/>
          <w:sz w:val="24"/>
          <w:szCs w:val="24"/>
          <w:lang w:eastAsia="pl-PL"/>
        </w:rPr>
        <w:t xml:space="preserve"> </w:t>
      </w:r>
      <w:r w:rsidRPr="0068770B">
        <w:rPr>
          <w:rFonts w:ascii="Times New Roman" w:eastAsia="Times New Roman" w:hAnsi="Times New Roman" w:cs="Times New Roman"/>
          <w:sz w:val="24"/>
          <w:szCs w:val="24"/>
          <w:lang w:eastAsia="pl-PL"/>
        </w:rPr>
        <w:br/>
        <w:t xml:space="preserve">Nie </w:t>
      </w:r>
      <w:r w:rsidRPr="0068770B">
        <w:rPr>
          <w:rFonts w:ascii="Times New Roman" w:eastAsia="Times New Roman" w:hAnsi="Times New Roman" w:cs="Times New Roman"/>
          <w:sz w:val="24"/>
          <w:szCs w:val="24"/>
          <w:lang w:eastAsia="pl-PL"/>
        </w:rPr>
        <w:br/>
        <w:t xml:space="preserve">Inny sposób: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8770B">
        <w:rPr>
          <w:rFonts w:ascii="Times New Roman" w:eastAsia="Times New Roman" w:hAnsi="Times New Roman" w:cs="Times New Roman"/>
          <w:sz w:val="24"/>
          <w:szCs w:val="24"/>
          <w:lang w:eastAsia="pl-PL"/>
        </w:rPr>
        <w:t xml:space="preserve"> </w:t>
      </w:r>
      <w:r w:rsidRPr="0068770B">
        <w:rPr>
          <w:rFonts w:ascii="Times New Roman" w:eastAsia="Times New Roman" w:hAnsi="Times New Roman" w:cs="Times New Roman"/>
          <w:sz w:val="24"/>
          <w:szCs w:val="24"/>
          <w:lang w:eastAsia="pl-PL"/>
        </w:rPr>
        <w:br/>
        <w:t xml:space="preserve">Tak </w:t>
      </w:r>
      <w:r w:rsidRPr="0068770B">
        <w:rPr>
          <w:rFonts w:ascii="Times New Roman" w:eastAsia="Times New Roman" w:hAnsi="Times New Roman" w:cs="Times New Roman"/>
          <w:sz w:val="24"/>
          <w:szCs w:val="24"/>
          <w:lang w:eastAsia="pl-PL"/>
        </w:rPr>
        <w:br/>
        <w:t xml:space="preserve">Inny sposób: </w:t>
      </w:r>
      <w:r w:rsidRPr="0068770B">
        <w:rPr>
          <w:rFonts w:ascii="Times New Roman" w:eastAsia="Times New Roman" w:hAnsi="Times New Roman" w:cs="Times New Roman"/>
          <w:sz w:val="24"/>
          <w:szCs w:val="24"/>
          <w:lang w:eastAsia="pl-PL"/>
        </w:rPr>
        <w:br/>
        <w:t xml:space="preserve">Tylko pisemnie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lastRenderedPageBreak/>
        <w:t xml:space="preserve">Adres: </w:t>
      </w:r>
      <w:r w:rsidRPr="0068770B">
        <w:rPr>
          <w:rFonts w:ascii="Times New Roman" w:eastAsia="Times New Roman" w:hAnsi="Times New Roman" w:cs="Times New Roman"/>
          <w:sz w:val="24"/>
          <w:szCs w:val="24"/>
          <w:lang w:eastAsia="pl-PL"/>
        </w:rPr>
        <w:br/>
        <w:t xml:space="preserve">Gmina Dobra, Pl. Wojska Polskiego 10, 62 - 730 Dobra pokój nr 8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8770B">
        <w:rPr>
          <w:rFonts w:ascii="Times New Roman" w:eastAsia="Times New Roman" w:hAnsi="Times New Roman" w:cs="Times New Roman"/>
          <w:sz w:val="24"/>
          <w:szCs w:val="24"/>
          <w:lang w:eastAsia="pl-PL"/>
        </w:rPr>
        <w:t xml:space="preserve">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 xml:space="preserve">Nie </w:t>
      </w:r>
      <w:r w:rsidRPr="0068770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8770B">
        <w:rPr>
          <w:rFonts w:ascii="Times New Roman" w:eastAsia="Times New Roman" w:hAnsi="Times New Roman" w:cs="Times New Roman"/>
          <w:sz w:val="24"/>
          <w:szCs w:val="24"/>
          <w:lang w:eastAsia="pl-PL"/>
        </w:rPr>
        <w:br/>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u w:val="single"/>
          <w:lang w:eastAsia="pl-PL"/>
        </w:rPr>
        <w:t xml:space="preserve">SEKCJA II: PRZEDMIOT ZAMÓWIENIA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 xml:space="preserve">II.1) Nazwa nadana zamówieniu przez zamawiającego: </w:t>
      </w:r>
      <w:r w:rsidRPr="0068770B">
        <w:rPr>
          <w:rFonts w:ascii="Times New Roman" w:eastAsia="Times New Roman" w:hAnsi="Times New Roman" w:cs="Times New Roman"/>
          <w:sz w:val="24"/>
          <w:szCs w:val="24"/>
          <w:lang w:eastAsia="pl-PL"/>
        </w:rPr>
        <w:t xml:space="preserve">Przebudowa drogi gminnej Długa Wieś - Dobra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 xml:space="preserve">Numer referencyjny: </w:t>
      </w:r>
      <w:r w:rsidRPr="0068770B">
        <w:rPr>
          <w:rFonts w:ascii="Times New Roman" w:eastAsia="Times New Roman" w:hAnsi="Times New Roman" w:cs="Times New Roman"/>
          <w:sz w:val="24"/>
          <w:szCs w:val="24"/>
          <w:lang w:eastAsia="pl-PL"/>
        </w:rPr>
        <w:t xml:space="preserve">IGOŚR.271.4.2020.MŚ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8770B" w:rsidRPr="0068770B" w:rsidRDefault="0068770B" w:rsidP="0068770B">
      <w:pPr>
        <w:spacing w:after="0" w:line="240" w:lineRule="auto"/>
        <w:jc w:val="both"/>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 xml:space="preserve">Nie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 xml:space="preserve">II.2) Rodzaj zamówienia: </w:t>
      </w:r>
      <w:r w:rsidRPr="0068770B">
        <w:rPr>
          <w:rFonts w:ascii="Times New Roman" w:eastAsia="Times New Roman" w:hAnsi="Times New Roman" w:cs="Times New Roman"/>
          <w:sz w:val="24"/>
          <w:szCs w:val="24"/>
          <w:lang w:eastAsia="pl-PL"/>
        </w:rPr>
        <w:t xml:space="preserve">Roboty budowlane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II.3) Informacja o możliwości składania ofert częściowych</w:t>
      </w:r>
      <w:r w:rsidRPr="0068770B">
        <w:rPr>
          <w:rFonts w:ascii="Times New Roman" w:eastAsia="Times New Roman" w:hAnsi="Times New Roman" w:cs="Times New Roman"/>
          <w:sz w:val="24"/>
          <w:szCs w:val="24"/>
          <w:lang w:eastAsia="pl-PL"/>
        </w:rPr>
        <w:t xml:space="preserve"> </w:t>
      </w:r>
      <w:r w:rsidRPr="0068770B">
        <w:rPr>
          <w:rFonts w:ascii="Times New Roman" w:eastAsia="Times New Roman" w:hAnsi="Times New Roman" w:cs="Times New Roman"/>
          <w:sz w:val="24"/>
          <w:szCs w:val="24"/>
          <w:lang w:eastAsia="pl-PL"/>
        </w:rPr>
        <w:br/>
        <w:t xml:space="preserve">Zamówienie podzielone jest na części: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 xml:space="preserve">Nie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Oferty lub wnioski o dopuszczenie do udziału w postępowaniu można składać w odniesieniu do:</w:t>
      </w:r>
      <w:r w:rsidRPr="0068770B">
        <w:rPr>
          <w:rFonts w:ascii="Times New Roman" w:eastAsia="Times New Roman" w:hAnsi="Times New Roman" w:cs="Times New Roman"/>
          <w:sz w:val="24"/>
          <w:szCs w:val="24"/>
          <w:lang w:eastAsia="pl-PL"/>
        </w:rPr>
        <w:t xml:space="preserve"> </w:t>
      </w:r>
      <w:r w:rsidRPr="0068770B">
        <w:rPr>
          <w:rFonts w:ascii="Times New Roman" w:eastAsia="Times New Roman" w:hAnsi="Times New Roman" w:cs="Times New Roman"/>
          <w:sz w:val="24"/>
          <w:szCs w:val="24"/>
          <w:lang w:eastAsia="pl-PL"/>
        </w:rPr>
        <w:br/>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8770B">
        <w:rPr>
          <w:rFonts w:ascii="Times New Roman" w:eastAsia="Times New Roman" w:hAnsi="Times New Roman" w:cs="Times New Roman"/>
          <w:sz w:val="24"/>
          <w:szCs w:val="24"/>
          <w:lang w:eastAsia="pl-PL"/>
        </w:rPr>
        <w:t xml:space="preserve">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8770B">
        <w:rPr>
          <w:rFonts w:ascii="Times New Roman" w:eastAsia="Times New Roman" w:hAnsi="Times New Roman" w:cs="Times New Roman"/>
          <w:sz w:val="24"/>
          <w:szCs w:val="24"/>
          <w:lang w:eastAsia="pl-PL"/>
        </w:rPr>
        <w:t xml:space="preserve">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 xml:space="preserve">II.4) Krótki opis przedmiotu zamówienia </w:t>
      </w:r>
      <w:r w:rsidRPr="0068770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8770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8770B">
        <w:rPr>
          <w:rFonts w:ascii="Times New Roman" w:eastAsia="Times New Roman" w:hAnsi="Times New Roman" w:cs="Times New Roman"/>
          <w:sz w:val="24"/>
          <w:szCs w:val="24"/>
          <w:lang w:eastAsia="pl-PL"/>
        </w:rPr>
        <w:t xml:space="preserve">1. Przedmiotem zamówienia są: a. prace dokumentacyjne i roboty budowlane realizowane w ramach zadania „Przebudowa drogi gminnej Długa Wieś - Dobra” polegające na zaprojektowaniu i wykonaniu przebudowy drogi gminnej na odcinku Długa Wieś – Dobra, w zakresie wykonania nawierzchni drogowych, kanalizacji deszczowej, oraz oświetlenia ulicznego; b. zaprojektowanie i wykonanie: przebudowy drogi gminnej na odcinku Długa Wieś – Dobra, w zakresie wykonania nawierzchni drogowych, kanalizacji deszczowej, oraz oświetlenia ulicznego a także dokumentacji powykonawczej. na podstawie Programu Funkcjonalno-Użytkowego stanowiącego załącznik nr 8 do niniejszej SIWZ. 2. Szczegółowy opis przedmiotu zamówienia znajduje się w Programie Funkcjonalno – Użytkowym oraz SOPZ (załącznik nr 8 do niniejszej SIWZ). a. W przypadku gdy Zamawiający użył w dokumentacji przetargowej nazw znaków towarowych, patentów lub innych wskazujących na konkretny produkt, należy te nazwy rozumieć jako zobrazowanie niezbędnych do wykonania robót materiałów i określenie przykładowych parametrów minimalnych robót oczekiwanych przez Zamawiającego. Zamawiający dopuszcza użycie </w:t>
      </w:r>
      <w:r w:rsidRPr="0068770B">
        <w:rPr>
          <w:rFonts w:ascii="Times New Roman" w:eastAsia="Times New Roman" w:hAnsi="Times New Roman" w:cs="Times New Roman"/>
          <w:sz w:val="24"/>
          <w:szCs w:val="24"/>
          <w:lang w:eastAsia="pl-PL"/>
        </w:rPr>
        <w:lastRenderedPageBreak/>
        <w:t xml:space="preserve">produktów lub przedmiotów równoważnych, o ile ich zastosowanie jest zgodne z prawem polskim oraz jeżeli ich zastosowanie wraz pozostałymi materiałami i urządzeniami pozwoli uzyskać standard drogowy o parametrach podanych w PFU. 3. W przypadku gdy Zamawiający użył w opisie przedmiotu zamówienia oznaczeń norm, aprobat, specyfikacji technicznych i systemów odniesienia, o których mowa w art. 30 ust., 1-3 Ustawy </w:t>
      </w:r>
      <w:proofErr w:type="spellStart"/>
      <w:r w:rsidRPr="0068770B">
        <w:rPr>
          <w:rFonts w:ascii="Times New Roman" w:eastAsia="Times New Roman" w:hAnsi="Times New Roman" w:cs="Times New Roman"/>
          <w:sz w:val="24"/>
          <w:szCs w:val="24"/>
          <w:lang w:eastAsia="pl-PL"/>
        </w:rPr>
        <w:t>Pzp</w:t>
      </w:r>
      <w:proofErr w:type="spellEnd"/>
      <w:r w:rsidRPr="0068770B">
        <w:rPr>
          <w:rFonts w:ascii="Times New Roman" w:eastAsia="Times New Roman" w:hAnsi="Times New Roman" w:cs="Times New Roman"/>
          <w:sz w:val="24"/>
          <w:szCs w:val="24"/>
          <w:lang w:eastAsia="pl-PL"/>
        </w:rPr>
        <w:t xml:space="preserve"> należy je rozumieć jako przykładowe. Zamawiający zgodnie z art. 30 ust. 4 Ustawy </w:t>
      </w:r>
      <w:proofErr w:type="spellStart"/>
      <w:r w:rsidRPr="0068770B">
        <w:rPr>
          <w:rFonts w:ascii="Times New Roman" w:eastAsia="Times New Roman" w:hAnsi="Times New Roman" w:cs="Times New Roman"/>
          <w:sz w:val="24"/>
          <w:szCs w:val="24"/>
          <w:lang w:eastAsia="pl-PL"/>
        </w:rPr>
        <w:t>Pzp</w:t>
      </w:r>
      <w:proofErr w:type="spellEnd"/>
      <w:r w:rsidRPr="0068770B">
        <w:rPr>
          <w:rFonts w:ascii="Times New Roman" w:eastAsia="Times New Roman" w:hAnsi="Times New Roman" w:cs="Times New Roman"/>
          <w:sz w:val="24"/>
          <w:szCs w:val="24"/>
          <w:lang w:eastAsia="pl-PL"/>
        </w:rPr>
        <w:t xml:space="preserve"> dopuszcza w każdym przypadku zastosowanie rozwiązań równoważnych opisywanym w treści SIWZ. Każdorazowo gdy wskazana jest w niniejszej SIWZ lub załącznikach do SIWZ norma, należy przyjąć, że w odniesieniu do niej użyto sformułowania „lub równoważna”.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 xml:space="preserve">II.5) Główny kod CPV: </w:t>
      </w:r>
      <w:r w:rsidRPr="0068770B">
        <w:rPr>
          <w:rFonts w:ascii="Times New Roman" w:eastAsia="Times New Roman" w:hAnsi="Times New Roman" w:cs="Times New Roman"/>
          <w:sz w:val="24"/>
          <w:szCs w:val="24"/>
          <w:lang w:eastAsia="pl-PL"/>
        </w:rPr>
        <w:t xml:space="preserve">71320000-7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Dodatkowe kody CPV:</w:t>
      </w:r>
      <w:r w:rsidRPr="0068770B">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68770B" w:rsidRPr="0068770B" w:rsidTr="0068770B">
        <w:tc>
          <w:tcPr>
            <w:tcW w:w="0" w:type="auto"/>
            <w:tcBorders>
              <w:top w:val="single" w:sz="4" w:space="0" w:color="000000"/>
              <w:left w:val="single" w:sz="4" w:space="0" w:color="000000"/>
              <w:bottom w:val="single" w:sz="4" w:space="0" w:color="000000"/>
              <w:right w:val="single" w:sz="4" w:space="0" w:color="000000"/>
            </w:tcBorders>
            <w:vAlign w:val="center"/>
            <w:hideMark/>
          </w:tcPr>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Kod CPV</w:t>
            </w:r>
          </w:p>
        </w:tc>
      </w:tr>
      <w:tr w:rsidR="0068770B" w:rsidRPr="0068770B" w:rsidTr="0068770B">
        <w:tc>
          <w:tcPr>
            <w:tcW w:w="0" w:type="auto"/>
            <w:tcBorders>
              <w:top w:val="single" w:sz="4" w:space="0" w:color="000000"/>
              <w:left w:val="single" w:sz="4" w:space="0" w:color="000000"/>
              <w:bottom w:val="single" w:sz="4" w:space="0" w:color="000000"/>
              <w:right w:val="single" w:sz="4" w:space="0" w:color="000000"/>
            </w:tcBorders>
            <w:vAlign w:val="center"/>
            <w:hideMark/>
          </w:tcPr>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45233140-2</w:t>
            </w:r>
          </w:p>
        </w:tc>
      </w:tr>
      <w:tr w:rsidR="0068770B" w:rsidRPr="0068770B" w:rsidTr="0068770B">
        <w:tc>
          <w:tcPr>
            <w:tcW w:w="0" w:type="auto"/>
            <w:tcBorders>
              <w:top w:val="single" w:sz="4" w:space="0" w:color="000000"/>
              <w:left w:val="single" w:sz="4" w:space="0" w:color="000000"/>
              <w:bottom w:val="single" w:sz="4" w:space="0" w:color="000000"/>
              <w:right w:val="single" w:sz="4" w:space="0" w:color="000000"/>
            </w:tcBorders>
            <w:vAlign w:val="center"/>
            <w:hideMark/>
          </w:tcPr>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45111290-7</w:t>
            </w:r>
          </w:p>
        </w:tc>
      </w:tr>
      <w:tr w:rsidR="0068770B" w:rsidRPr="0068770B" w:rsidTr="0068770B">
        <w:tc>
          <w:tcPr>
            <w:tcW w:w="0" w:type="auto"/>
            <w:tcBorders>
              <w:top w:val="single" w:sz="4" w:space="0" w:color="000000"/>
              <w:left w:val="single" w:sz="4" w:space="0" w:color="000000"/>
              <w:bottom w:val="single" w:sz="4" w:space="0" w:color="000000"/>
              <w:right w:val="single" w:sz="4" w:space="0" w:color="000000"/>
            </w:tcBorders>
            <w:vAlign w:val="center"/>
            <w:hideMark/>
          </w:tcPr>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45121006-6</w:t>
            </w:r>
          </w:p>
        </w:tc>
      </w:tr>
      <w:tr w:rsidR="0068770B" w:rsidRPr="0068770B" w:rsidTr="0068770B">
        <w:tc>
          <w:tcPr>
            <w:tcW w:w="0" w:type="auto"/>
            <w:tcBorders>
              <w:top w:val="single" w:sz="4" w:space="0" w:color="000000"/>
              <w:left w:val="single" w:sz="4" w:space="0" w:color="000000"/>
              <w:bottom w:val="single" w:sz="4" w:space="0" w:color="000000"/>
              <w:right w:val="single" w:sz="4" w:space="0" w:color="000000"/>
            </w:tcBorders>
            <w:vAlign w:val="center"/>
            <w:hideMark/>
          </w:tcPr>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45233220-7</w:t>
            </w:r>
          </w:p>
        </w:tc>
      </w:tr>
      <w:tr w:rsidR="0068770B" w:rsidRPr="0068770B" w:rsidTr="0068770B">
        <w:tc>
          <w:tcPr>
            <w:tcW w:w="0" w:type="auto"/>
            <w:tcBorders>
              <w:top w:val="single" w:sz="4" w:space="0" w:color="000000"/>
              <w:left w:val="single" w:sz="4" w:space="0" w:color="000000"/>
              <w:bottom w:val="single" w:sz="4" w:space="0" w:color="000000"/>
              <w:right w:val="single" w:sz="4" w:space="0" w:color="000000"/>
            </w:tcBorders>
            <w:vAlign w:val="center"/>
            <w:hideMark/>
          </w:tcPr>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45233220-7</w:t>
            </w:r>
          </w:p>
        </w:tc>
      </w:tr>
      <w:tr w:rsidR="0068770B" w:rsidRPr="0068770B" w:rsidTr="0068770B">
        <w:tc>
          <w:tcPr>
            <w:tcW w:w="0" w:type="auto"/>
            <w:tcBorders>
              <w:top w:val="single" w:sz="4" w:space="0" w:color="000000"/>
              <w:left w:val="single" w:sz="4" w:space="0" w:color="000000"/>
              <w:bottom w:val="single" w:sz="4" w:space="0" w:color="000000"/>
              <w:right w:val="single" w:sz="4" w:space="0" w:color="000000"/>
            </w:tcBorders>
            <w:vAlign w:val="center"/>
            <w:hideMark/>
          </w:tcPr>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45233140-2</w:t>
            </w:r>
          </w:p>
        </w:tc>
      </w:tr>
      <w:tr w:rsidR="0068770B" w:rsidRPr="0068770B" w:rsidTr="0068770B">
        <w:tc>
          <w:tcPr>
            <w:tcW w:w="0" w:type="auto"/>
            <w:tcBorders>
              <w:top w:val="single" w:sz="4" w:space="0" w:color="000000"/>
              <w:left w:val="single" w:sz="4" w:space="0" w:color="000000"/>
              <w:bottom w:val="single" w:sz="4" w:space="0" w:color="000000"/>
              <w:right w:val="single" w:sz="4" w:space="0" w:color="000000"/>
            </w:tcBorders>
            <w:vAlign w:val="center"/>
            <w:hideMark/>
          </w:tcPr>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45233140-2</w:t>
            </w:r>
          </w:p>
        </w:tc>
      </w:tr>
      <w:tr w:rsidR="0068770B" w:rsidRPr="0068770B" w:rsidTr="0068770B">
        <w:tc>
          <w:tcPr>
            <w:tcW w:w="0" w:type="auto"/>
            <w:tcBorders>
              <w:top w:val="single" w:sz="4" w:space="0" w:color="000000"/>
              <w:left w:val="single" w:sz="4" w:space="0" w:color="000000"/>
              <w:bottom w:val="single" w:sz="4" w:space="0" w:color="000000"/>
              <w:right w:val="single" w:sz="4" w:space="0" w:color="000000"/>
            </w:tcBorders>
            <w:vAlign w:val="center"/>
            <w:hideMark/>
          </w:tcPr>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45233140-8</w:t>
            </w:r>
          </w:p>
        </w:tc>
      </w:tr>
      <w:tr w:rsidR="0068770B" w:rsidRPr="0068770B" w:rsidTr="0068770B">
        <w:tc>
          <w:tcPr>
            <w:tcW w:w="0" w:type="auto"/>
            <w:tcBorders>
              <w:top w:val="single" w:sz="4" w:space="0" w:color="000000"/>
              <w:left w:val="single" w:sz="4" w:space="0" w:color="000000"/>
              <w:bottom w:val="single" w:sz="4" w:space="0" w:color="000000"/>
              <w:right w:val="single" w:sz="4" w:space="0" w:color="000000"/>
            </w:tcBorders>
            <w:vAlign w:val="center"/>
            <w:hideMark/>
          </w:tcPr>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45316110-9</w:t>
            </w:r>
          </w:p>
        </w:tc>
      </w:tr>
    </w:tbl>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 xml:space="preserve">II.6) Całkowita wartość zamówienia </w:t>
      </w:r>
      <w:r w:rsidRPr="0068770B">
        <w:rPr>
          <w:rFonts w:ascii="Times New Roman" w:eastAsia="Times New Roman" w:hAnsi="Times New Roman" w:cs="Times New Roman"/>
          <w:i/>
          <w:iCs/>
          <w:sz w:val="24"/>
          <w:szCs w:val="24"/>
          <w:lang w:eastAsia="pl-PL"/>
        </w:rPr>
        <w:t>(jeżeli zamawiający podaje informacje o wartości zamówienia)</w:t>
      </w:r>
      <w:r w:rsidRPr="0068770B">
        <w:rPr>
          <w:rFonts w:ascii="Times New Roman" w:eastAsia="Times New Roman" w:hAnsi="Times New Roman" w:cs="Times New Roman"/>
          <w:sz w:val="24"/>
          <w:szCs w:val="24"/>
          <w:lang w:eastAsia="pl-PL"/>
        </w:rPr>
        <w:t xml:space="preserve">: </w:t>
      </w:r>
      <w:r w:rsidRPr="0068770B">
        <w:rPr>
          <w:rFonts w:ascii="Times New Roman" w:eastAsia="Times New Roman" w:hAnsi="Times New Roman" w:cs="Times New Roman"/>
          <w:sz w:val="24"/>
          <w:szCs w:val="24"/>
          <w:lang w:eastAsia="pl-PL"/>
        </w:rPr>
        <w:br/>
        <w:t xml:space="preserve">Wartość bez VAT: </w:t>
      </w:r>
      <w:r w:rsidRPr="0068770B">
        <w:rPr>
          <w:rFonts w:ascii="Times New Roman" w:eastAsia="Times New Roman" w:hAnsi="Times New Roman" w:cs="Times New Roman"/>
          <w:sz w:val="24"/>
          <w:szCs w:val="24"/>
          <w:lang w:eastAsia="pl-PL"/>
        </w:rPr>
        <w:br/>
        <w:t xml:space="preserve">Waluta: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8770B">
        <w:rPr>
          <w:rFonts w:ascii="Times New Roman" w:eastAsia="Times New Roman" w:hAnsi="Times New Roman" w:cs="Times New Roman"/>
          <w:sz w:val="24"/>
          <w:szCs w:val="24"/>
          <w:lang w:eastAsia="pl-PL"/>
        </w:rPr>
        <w:t xml:space="preserve">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68770B">
        <w:rPr>
          <w:rFonts w:ascii="Times New Roman" w:eastAsia="Times New Roman" w:hAnsi="Times New Roman" w:cs="Times New Roman"/>
          <w:b/>
          <w:bCs/>
          <w:sz w:val="24"/>
          <w:szCs w:val="24"/>
          <w:lang w:eastAsia="pl-PL"/>
        </w:rPr>
        <w:t>pkt</w:t>
      </w:r>
      <w:proofErr w:type="spellEnd"/>
      <w:r w:rsidRPr="0068770B">
        <w:rPr>
          <w:rFonts w:ascii="Times New Roman" w:eastAsia="Times New Roman" w:hAnsi="Times New Roman" w:cs="Times New Roman"/>
          <w:b/>
          <w:bCs/>
          <w:sz w:val="24"/>
          <w:szCs w:val="24"/>
          <w:lang w:eastAsia="pl-PL"/>
        </w:rPr>
        <w:t xml:space="preserve"> 6 i 7 lub w art. 134 ust. 6 </w:t>
      </w:r>
      <w:proofErr w:type="spellStart"/>
      <w:r w:rsidRPr="0068770B">
        <w:rPr>
          <w:rFonts w:ascii="Times New Roman" w:eastAsia="Times New Roman" w:hAnsi="Times New Roman" w:cs="Times New Roman"/>
          <w:b/>
          <w:bCs/>
          <w:sz w:val="24"/>
          <w:szCs w:val="24"/>
          <w:lang w:eastAsia="pl-PL"/>
        </w:rPr>
        <w:t>pkt</w:t>
      </w:r>
      <w:proofErr w:type="spellEnd"/>
      <w:r w:rsidRPr="0068770B">
        <w:rPr>
          <w:rFonts w:ascii="Times New Roman" w:eastAsia="Times New Roman" w:hAnsi="Times New Roman" w:cs="Times New Roman"/>
          <w:b/>
          <w:bCs/>
          <w:sz w:val="24"/>
          <w:szCs w:val="24"/>
          <w:lang w:eastAsia="pl-PL"/>
        </w:rPr>
        <w:t xml:space="preserve"> 3 ustawy </w:t>
      </w:r>
      <w:proofErr w:type="spellStart"/>
      <w:r w:rsidRPr="0068770B">
        <w:rPr>
          <w:rFonts w:ascii="Times New Roman" w:eastAsia="Times New Roman" w:hAnsi="Times New Roman" w:cs="Times New Roman"/>
          <w:b/>
          <w:bCs/>
          <w:sz w:val="24"/>
          <w:szCs w:val="24"/>
          <w:lang w:eastAsia="pl-PL"/>
        </w:rPr>
        <w:t>Pzp</w:t>
      </w:r>
      <w:proofErr w:type="spellEnd"/>
      <w:r w:rsidRPr="0068770B">
        <w:rPr>
          <w:rFonts w:ascii="Times New Roman" w:eastAsia="Times New Roman" w:hAnsi="Times New Roman" w:cs="Times New Roman"/>
          <w:b/>
          <w:bCs/>
          <w:sz w:val="24"/>
          <w:szCs w:val="24"/>
          <w:lang w:eastAsia="pl-PL"/>
        </w:rPr>
        <w:t xml:space="preserve">: </w:t>
      </w:r>
      <w:r w:rsidRPr="0068770B">
        <w:rPr>
          <w:rFonts w:ascii="Times New Roman" w:eastAsia="Times New Roman" w:hAnsi="Times New Roman" w:cs="Times New Roman"/>
          <w:sz w:val="24"/>
          <w:szCs w:val="24"/>
          <w:lang w:eastAsia="pl-PL"/>
        </w:rPr>
        <w:t xml:space="preserve">Tak </w:t>
      </w:r>
      <w:r w:rsidRPr="0068770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68770B">
        <w:rPr>
          <w:rFonts w:ascii="Times New Roman" w:eastAsia="Times New Roman" w:hAnsi="Times New Roman" w:cs="Times New Roman"/>
          <w:sz w:val="24"/>
          <w:szCs w:val="24"/>
          <w:lang w:eastAsia="pl-PL"/>
        </w:rPr>
        <w:t>pkt</w:t>
      </w:r>
      <w:proofErr w:type="spellEnd"/>
      <w:r w:rsidRPr="0068770B">
        <w:rPr>
          <w:rFonts w:ascii="Times New Roman" w:eastAsia="Times New Roman" w:hAnsi="Times New Roman" w:cs="Times New Roman"/>
          <w:sz w:val="24"/>
          <w:szCs w:val="24"/>
          <w:lang w:eastAsia="pl-PL"/>
        </w:rPr>
        <w:t xml:space="preserve"> 6 lub w art. 134 ust. 6 </w:t>
      </w:r>
      <w:proofErr w:type="spellStart"/>
      <w:r w:rsidRPr="0068770B">
        <w:rPr>
          <w:rFonts w:ascii="Times New Roman" w:eastAsia="Times New Roman" w:hAnsi="Times New Roman" w:cs="Times New Roman"/>
          <w:sz w:val="24"/>
          <w:szCs w:val="24"/>
          <w:lang w:eastAsia="pl-PL"/>
        </w:rPr>
        <w:t>pkt</w:t>
      </w:r>
      <w:proofErr w:type="spellEnd"/>
      <w:r w:rsidRPr="0068770B">
        <w:rPr>
          <w:rFonts w:ascii="Times New Roman" w:eastAsia="Times New Roman" w:hAnsi="Times New Roman" w:cs="Times New Roman"/>
          <w:sz w:val="24"/>
          <w:szCs w:val="24"/>
          <w:lang w:eastAsia="pl-PL"/>
        </w:rPr>
        <w:t xml:space="preserve"> 3 ustawy </w:t>
      </w:r>
      <w:proofErr w:type="spellStart"/>
      <w:r w:rsidRPr="0068770B">
        <w:rPr>
          <w:rFonts w:ascii="Times New Roman" w:eastAsia="Times New Roman" w:hAnsi="Times New Roman" w:cs="Times New Roman"/>
          <w:sz w:val="24"/>
          <w:szCs w:val="24"/>
          <w:lang w:eastAsia="pl-PL"/>
        </w:rPr>
        <w:t>Pzp</w:t>
      </w:r>
      <w:proofErr w:type="spellEnd"/>
      <w:r w:rsidRPr="0068770B">
        <w:rPr>
          <w:rFonts w:ascii="Times New Roman" w:eastAsia="Times New Roman" w:hAnsi="Times New Roman" w:cs="Times New Roman"/>
          <w:sz w:val="24"/>
          <w:szCs w:val="24"/>
          <w:lang w:eastAsia="pl-PL"/>
        </w:rPr>
        <w:t xml:space="preserve">: Zamawiający przewiduje udzielenie zamówień, o których mowa w art. 67 ust. 1 pkt. 6 ustawy </w:t>
      </w:r>
      <w:proofErr w:type="spellStart"/>
      <w:r w:rsidRPr="0068770B">
        <w:rPr>
          <w:rFonts w:ascii="Times New Roman" w:eastAsia="Times New Roman" w:hAnsi="Times New Roman" w:cs="Times New Roman"/>
          <w:sz w:val="24"/>
          <w:szCs w:val="24"/>
          <w:lang w:eastAsia="pl-PL"/>
        </w:rPr>
        <w:t>Pzp</w:t>
      </w:r>
      <w:proofErr w:type="spellEnd"/>
      <w:r w:rsidRPr="0068770B">
        <w:rPr>
          <w:rFonts w:ascii="Times New Roman" w:eastAsia="Times New Roman" w:hAnsi="Times New Roman" w:cs="Times New Roman"/>
          <w:sz w:val="24"/>
          <w:szCs w:val="24"/>
          <w:lang w:eastAsia="pl-PL"/>
        </w:rPr>
        <w:t xml:space="preserve">. stanowiących nie więcej niż 50% wartości zamówienia podstawowego w okresie nie dłuższym niż 3 lata od udzielenia zamówienia podstawowego. Zakres rzeczowy tych zamówień będzie dotyczył świadczeń, które są przedmiotem zamówienia podstawowego lub świadczeń pozostających z nimi w bezpośrednim związku. Warunki zawarcia umowy będą kształtowane w sposób odpowiedni w oparciu o warunki oferty, umowy o zamówienie podstawowe z uwzględnieniem różnic wynikających z wartości, czasu realizacji i innych istotnych okoliczności mających miejsce w chwili udzielania zamówienia.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8770B">
        <w:rPr>
          <w:rFonts w:ascii="Times New Roman" w:eastAsia="Times New Roman" w:hAnsi="Times New Roman" w:cs="Times New Roman"/>
          <w:sz w:val="24"/>
          <w:szCs w:val="24"/>
          <w:lang w:eastAsia="pl-PL"/>
        </w:rPr>
        <w:t xml:space="preserve"> </w:t>
      </w:r>
      <w:r w:rsidRPr="0068770B">
        <w:rPr>
          <w:rFonts w:ascii="Times New Roman" w:eastAsia="Times New Roman" w:hAnsi="Times New Roman" w:cs="Times New Roman"/>
          <w:sz w:val="24"/>
          <w:szCs w:val="24"/>
          <w:lang w:eastAsia="pl-PL"/>
        </w:rPr>
        <w:br/>
        <w:t>miesiącach:   </w:t>
      </w:r>
      <w:r w:rsidRPr="0068770B">
        <w:rPr>
          <w:rFonts w:ascii="Times New Roman" w:eastAsia="Times New Roman" w:hAnsi="Times New Roman" w:cs="Times New Roman"/>
          <w:i/>
          <w:iCs/>
          <w:sz w:val="24"/>
          <w:szCs w:val="24"/>
          <w:lang w:eastAsia="pl-PL"/>
        </w:rPr>
        <w:t xml:space="preserve"> lub </w:t>
      </w:r>
      <w:r w:rsidRPr="0068770B">
        <w:rPr>
          <w:rFonts w:ascii="Times New Roman" w:eastAsia="Times New Roman" w:hAnsi="Times New Roman" w:cs="Times New Roman"/>
          <w:b/>
          <w:bCs/>
          <w:sz w:val="24"/>
          <w:szCs w:val="24"/>
          <w:lang w:eastAsia="pl-PL"/>
        </w:rPr>
        <w:t>dniach:</w:t>
      </w:r>
      <w:r w:rsidRPr="0068770B">
        <w:rPr>
          <w:rFonts w:ascii="Times New Roman" w:eastAsia="Times New Roman" w:hAnsi="Times New Roman" w:cs="Times New Roman"/>
          <w:sz w:val="24"/>
          <w:szCs w:val="24"/>
          <w:lang w:eastAsia="pl-PL"/>
        </w:rPr>
        <w:t xml:space="preserve">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i/>
          <w:iCs/>
          <w:sz w:val="24"/>
          <w:szCs w:val="24"/>
          <w:lang w:eastAsia="pl-PL"/>
        </w:rPr>
        <w:lastRenderedPageBreak/>
        <w:t>lub</w:t>
      </w:r>
      <w:r w:rsidRPr="0068770B">
        <w:rPr>
          <w:rFonts w:ascii="Times New Roman" w:eastAsia="Times New Roman" w:hAnsi="Times New Roman" w:cs="Times New Roman"/>
          <w:sz w:val="24"/>
          <w:szCs w:val="24"/>
          <w:lang w:eastAsia="pl-PL"/>
        </w:rPr>
        <w:t xml:space="preserve">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 xml:space="preserve">data rozpoczęcia: </w:t>
      </w:r>
      <w:r w:rsidRPr="0068770B">
        <w:rPr>
          <w:rFonts w:ascii="Times New Roman" w:eastAsia="Times New Roman" w:hAnsi="Times New Roman" w:cs="Times New Roman"/>
          <w:sz w:val="24"/>
          <w:szCs w:val="24"/>
          <w:lang w:eastAsia="pl-PL"/>
        </w:rPr>
        <w:t> </w:t>
      </w:r>
      <w:r w:rsidRPr="0068770B">
        <w:rPr>
          <w:rFonts w:ascii="Times New Roman" w:eastAsia="Times New Roman" w:hAnsi="Times New Roman" w:cs="Times New Roman"/>
          <w:i/>
          <w:iCs/>
          <w:sz w:val="24"/>
          <w:szCs w:val="24"/>
          <w:lang w:eastAsia="pl-PL"/>
        </w:rPr>
        <w:t xml:space="preserve"> lub </w:t>
      </w:r>
      <w:r w:rsidRPr="0068770B">
        <w:rPr>
          <w:rFonts w:ascii="Times New Roman" w:eastAsia="Times New Roman" w:hAnsi="Times New Roman" w:cs="Times New Roman"/>
          <w:b/>
          <w:bCs/>
          <w:sz w:val="24"/>
          <w:szCs w:val="24"/>
          <w:lang w:eastAsia="pl-PL"/>
        </w:rPr>
        <w:t xml:space="preserve">zakończenia: </w:t>
      </w:r>
      <w:r w:rsidRPr="0068770B">
        <w:rPr>
          <w:rFonts w:ascii="Times New Roman" w:eastAsia="Times New Roman" w:hAnsi="Times New Roman" w:cs="Times New Roman"/>
          <w:sz w:val="24"/>
          <w:szCs w:val="24"/>
          <w:lang w:eastAsia="pl-PL"/>
        </w:rPr>
        <w:t xml:space="preserve">2022-09-30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68770B" w:rsidRPr="0068770B" w:rsidTr="0068770B">
        <w:tc>
          <w:tcPr>
            <w:tcW w:w="0" w:type="auto"/>
            <w:tcBorders>
              <w:top w:val="single" w:sz="4" w:space="0" w:color="000000"/>
              <w:left w:val="single" w:sz="4" w:space="0" w:color="000000"/>
              <w:bottom w:val="single" w:sz="4" w:space="0" w:color="000000"/>
              <w:right w:val="single" w:sz="4" w:space="0" w:color="000000"/>
            </w:tcBorders>
            <w:vAlign w:val="center"/>
            <w:hideMark/>
          </w:tcPr>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Data zakończenia</w:t>
            </w:r>
          </w:p>
        </w:tc>
      </w:tr>
      <w:tr w:rsidR="0068770B" w:rsidRPr="0068770B" w:rsidTr="0068770B">
        <w:tc>
          <w:tcPr>
            <w:tcW w:w="0" w:type="auto"/>
            <w:tcBorders>
              <w:top w:val="single" w:sz="4" w:space="0" w:color="000000"/>
              <w:left w:val="single" w:sz="4" w:space="0" w:color="000000"/>
              <w:bottom w:val="single" w:sz="4" w:space="0" w:color="000000"/>
              <w:right w:val="single" w:sz="4" w:space="0" w:color="000000"/>
            </w:tcBorders>
            <w:vAlign w:val="center"/>
            <w:hideMark/>
          </w:tcPr>
          <w:p w:rsidR="0068770B" w:rsidRPr="0068770B" w:rsidRDefault="0068770B" w:rsidP="0068770B">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770B" w:rsidRPr="0068770B" w:rsidRDefault="0068770B" w:rsidP="0068770B">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770B" w:rsidRPr="0068770B" w:rsidRDefault="0068770B" w:rsidP="0068770B">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2022-09-30</w:t>
            </w:r>
          </w:p>
        </w:tc>
      </w:tr>
    </w:tbl>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 xml:space="preserve">II.9) Informacje dodatkowe: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b/>
          <w:bCs/>
          <w:sz w:val="24"/>
          <w:szCs w:val="24"/>
          <w:lang w:eastAsia="pl-PL"/>
        </w:rPr>
        <w:t xml:space="preserve">III.1) WARUNKI UDZIAŁU W POSTĘPOWANIU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8770B">
        <w:rPr>
          <w:rFonts w:ascii="Times New Roman" w:eastAsia="Times New Roman" w:hAnsi="Times New Roman" w:cs="Times New Roman"/>
          <w:sz w:val="24"/>
          <w:szCs w:val="24"/>
          <w:lang w:eastAsia="pl-PL"/>
        </w:rPr>
        <w:t xml:space="preserve"> </w:t>
      </w:r>
      <w:r w:rsidRPr="0068770B">
        <w:rPr>
          <w:rFonts w:ascii="Times New Roman" w:eastAsia="Times New Roman" w:hAnsi="Times New Roman" w:cs="Times New Roman"/>
          <w:sz w:val="24"/>
          <w:szCs w:val="24"/>
          <w:lang w:eastAsia="pl-PL"/>
        </w:rPr>
        <w:br/>
        <w:t xml:space="preserve">Określenie warunków: </w:t>
      </w:r>
      <w:r w:rsidRPr="0068770B">
        <w:rPr>
          <w:rFonts w:ascii="Times New Roman" w:eastAsia="Times New Roman" w:hAnsi="Times New Roman" w:cs="Times New Roman"/>
          <w:sz w:val="24"/>
          <w:szCs w:val="24"/>
          <w:lang w:eastAsia="pl-PL"/>
        </w:rPr>
        <w:br/>
        <w:t xml:space="preserve">Informacje dodatkowe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 xml:space="preserve">III.1.2) Sytuacja finansowa lub ekonomiczna </w:t>
      </w:r>
      <w:r w:rsidRPr="0068770B">
        <w:rPr>
          <w:rFonts w:ascii="Times New Roman" w:eastAsia="Times New Roman" w:hAnsi="Times New Roman" w:cs="Times New Roman"/>
          <w:sz w:val="24"/>
          <w:szCs w:val="24"/>
          <w:lang w:eastAsia="pl-PL"/>
        </w:rPr>
        <w:br/>
        <w:t xml:space="preserve">Określenie warunków: Zamawiający uzna za spełnione warunki, o których mowa w pkt. VI.1, jeżeli Wykonawca wykaże, że znajduje się w odpowiedniej sytuacji finansowej i ekonomicznej, tj.: a) jest ubezpieczony od odpowiedzialności cywilnej OC na kwotę co najmniej od 1 000 000,00 zł b) posiada środki finansowe lub zdolność kredytową w wysokości co najmniej 500 000,00 zł. </w:t>
      </w:r>
      <w:r w:rsidRPr="0068770B">
        <w:rPr>
          <w:rFonts w:ascii="Times New Roman" w:eastAsia="Times New Roman" w:hAnsi="Times New Roman" w:cs="Times New Roman"/>
          <w:sz w:val="24"/>
          <w:szCs w:val="24"/>
          <w:lang w:eastAsia="pl-PL"/>
        </w:rPr>
        <w:br/>
        <w:t xml:space="preserve">Informacje dodatkowe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 xml:space="preserve">III.1.3) Zdolność techniczna lub zawodowa </w:t>
      </w:r>
      <w:r w:rsidRPr="0068770B">
        <w:rPr>
          <w:rFonts w:ascii="Times New Roman" w:eastAsia="Times New Roman" w:hAnsi="Times New Roman" w:cs="Times New Roman"/>
          <w:sz w:val="24"/>
          <w:szCs w:val="24"/>
          <w:lang w:eastAsia="pl-PL"/>
        </w:rPr>
        <w:br/>
        <w:t xml:space="preserve">Określenie warunków: 1) Zamawiający uzna za spełnione warunki, o których mowa w </w:t>
      </w:r>
      <w:proofErr w:type="spellStart"/>
      <w:r w:rsidRPr="0068770B">
        <w:rPr>
          <w:rFonts w:ascii="Times New Roman" w:eastAsia="Times New Roman" w:hAnsi="Times New Roman" w:cs="Times New Roman"/>
          <w:sz w:val="24"/>
          <w:szCs w:val="24"/>
          <w:lang w:eastAsia="pl-PL"/>
        </w:rPr>
        <w:t>pkt</w:t>
      </w:r>
      <w:proofErr w:type="spellEnd"/>
      <w:r w:rsidRPr="0068770B">
        <w:rPr>
          <w:rFonts w:ascii="Times New Roman" w:eastAsia="Times New Roman" w:hAnsi="Times New Roman" w:cs="Times New Roman"/>
          <w:sz w:val="24"/>
          <w:szCs w:val="24"/>
          <w:lang w:eastAsia="pl-PL"/>
        </w:rPr>
        <w:t xml:space="preserve"> VI.1, jeżeli Wykonawca wykaże, że dysponuje odpowiednią zdolnością zawodową i techniczną, tj.: a) Wykonawca posiada doświadczenie, tj. w okresie ostatnich 5 lat przed upływem terminu składania ofert, a jeżeli okres prowadzenia działalności jest krótszy - w tym okresie, wykonał co najmniej 1 robotę budowlaną polegającą na budowie lub przebudowie drogi o długości min. 1,0 km o wartości minimum 1.000.000,00 złotych (jeden milion złotych); b) skieruje do wykonania zamówienia co najmniej: • kierownika budowy posiadającego co najmniej 5-letnie doświadczenie w kierowaniu robotami budowlanymi na stanowisku kierownika robót lub kierownika budowy oraz uprawnienia budowlane odpowiadające przedmiotowi zamówienia do kierowania robotami budowlanymi w specjalności instalacyjnej w zakresie sieci wodociągowych i kanalizacyjnych oraz lub odpowiadające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(Dz. U. 2016 r. poz. 65 ze zm.); • 1 osobę posiadającą uprawnienia budowlane odpowiadające przedmiotowi zamówienia do kierowania robotami budowlanymi w specjalności drogowej lub odpowiadające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(Dz. U. 2016 r. poz. 65 ze zm.); • 1 osobę posiadającą uprawnienia budowlane odpowiadające przedmiotowi zamówienia do kierowania robotami budowlanymi w specjalności instalacyjnej w zakresie sieci, instalacji i urządzeń elektrycznych i elektroenergetycznych lub odpowiadające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w:t>
      </w:r>
      <w:proofErr w:type="spellStart"/>
      <w:r w:rsidRPr="0068770B">
        <w:rPr>
          <w:rFonts w:ascii="Times New Roman" w:eastAsia="Times New Roman" w:hAnsi="Times New Roman" w:cs="Times New Roman"/>
          <w:sz w:val="24"/>
          <w:szCs w:val="24"/>
          <w:lang w:eastAsia="pl-PL"/>
        </w:rPr>
        <w:t>Dz.U</w:t>
      </w:r>
      <w:proofErr w:type="spellEnd"/>
      <w:r w:rsidRPr="0068770B">
        <w:rPr>
          <w:rFonts w:ascii="Times New Roman" w:eastAsia="Times New Roman" w:hAnsi="Times New Roman" w:cs="Times New Roman"/>
          <w:sz w:val="24"/>
          <w:szCs w:val="24"/>
          <w:lang w:eastAsia="pl-PL"/>
        </w:rPr>
        <w:t xml:space="preserve">. 2016 r. poz. 65 ze zm.). • 1 osobę posiadającą uprawnienia budowlane odpowiadające przedmiotowi zamówienia do projektowania w zakresie budowy dróg lub odpowiadające im uprawnienia wydane na </w:t>
      </w:r>
      <w:r w:rsidRPr="0068770B">
        <w:rPr>
          <w:rFonts w:ascii="Times New Roman" w:eastAsia="Times New Roman" w:hAnsi="Times New Roman" w:cs="Times New Roman"/>
          <w:sz w:val="24"/>
          <w:szCs w:val="24"/>
          <w:lang w:eastAsia="pl-PL"/>
        </w:rPr>
        <w:lastRenderedPageBreak/>
        <w:t>podstawie wcześniej obowiązujących przepisów lub uprawnienia uznane na terytorium Rzeczypospolitej Polski na podstawie przepisów ustawy z dnia 22 grudnia 2015 r. o zasadach uznawania kwalifikacji zawodowych nabytych w państwach członkowskich Unii Europejskiej (Dz. U. 2016 r. poz. 65 ze zm.); • 1 osobę posiadającą uprawnienia budowlane odpowiadające przedmiotowi zamówienia do projektowania w specjalności instalacyjnej w zakresie sieci wodociągowych i kanalizacyjnych lub odpowiadające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w:t>
      </w:r>
      <w:proofErr w:type="spellStart"/>
      <w:r w:rsidRPr="0068770B">
        <w:rPr>
          <w:rFonts w:ascii="Times New Roman" w:eastAsia="Times New Roman" w:hAnsi="Times New Roman" w:cs="Times New Roman"/>
          <w:sz w:val="24"/>
          <w:szCs w:val="24"/>
          <w:lang w:eastAsia="pl-PL"/>
        </w:rPr>
        <w:t>Dz.U</w:t>
      </w:r>
      <w:proofErr w:type="spellEnd"/>
      <w:r w:rsidRPr="0068770B">
        <w:rPr>
          <w:rFonts w:ascii="Times New Roman" w:eastAsia="Times New Roman" w:hAnsi="Times New Roman" w:cs="Times New Roman"/>
          <w:sz w:val="24"/>
          <w:szCs w:val="24"/>
          <w:lang w:eastAsia="pl-PL"/>
        </w:rPr>
        <w:t>. 2016 r. poz. 65 ze zm.); • 1 osobę posiadającą uprawnienia budowlane odpowiadające przedmiotowi zamówienia do projektowania w specjalności instalacyjnej w zakresie sieci, instalacji i urządzeń elektrycznych i elektroenergetycznych lub odpowiadające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w:t>
      </w:r>
      <w:proofErr w:type="spellStart"/>
      <w:r w:rsidRPr="0068770B">
        <w:rPr>
          <w:rFonts w:ascii="Times New Roman" w:eastAsia="Times New Roman" w:hAnsi="Times New Roman" w:cs="Times New Roman"/>
          <w:sz w:val="24"/>
          <w:szCs w:val="24"/>
          <w:lang w:eastAsia="pl-PL"/>
        </w:rPr>
        <w:t>Dz.U</w:t>
      </w:r>
      <w:proofErr w:type="spellEnd"/>
      <w:r w:rsidRPr="0068770B">
        <w:rPr>
          <w:rFonts w:ascii="Times New Roman" w:eastAsia="Times New Roman" w:hAnsi="Times New Roman" w:cs="Times New Roman"/>
          <w:sz w:val="24"/>
          <w:szCs w:val="24"/>
          <w:lang w:eastAsia="pl-PL"/>
        </w:rPr>
        <w:t xml:space="preserve">. 2016 r. poz. 65 ze zm.). </w:t>
      </w:r>
      <w:r w:rsidRPr="0068770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8770B">
        <w:rPr>
          <w:rFonts w:ascii="Times New Roman" w:eastAsia="Times New Roman" w:hAnsi="Times New Roman" w:cs="Times New Roman"/>
          <w:sz w:val="24"/>
          <w:szCs w:val="24"/>
          <w:lang w:eastAsia="pl-PL"/>
        </w:rPr>
        <w:br/>
        <w:t xml:space="preserve">Informacje dodatkowe: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b/>
          <w:bCs/>
          <w:sz w:val="24"/>
          <w:szCs w:val="24"/>
          <w:lang w:eastAsia="pl-PL"/>
        </w:rPr>
        <w:t xml:space="preserve">III.2) PODSTAWY WYKLUCZENIA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8770B">
        <w:rPr>
          <w:rFonts w:ascii="Times New Roman" w:eastAsia="Times New Roman" w:hAnsi="Times New Roman" w:cs="Times New Roman"/>
          <w:b/>
          <w:bCs/>
          <w:sz w:val="24"/>
          <w:szCs w:val="24"/>
          <w:lang w:eastAsia="pl-PL"/>
        </w:rPr>
        <w:t>Pzp</w:t>
      </w:r>
      <w:proofErr w:type="spellEnd"/>
      <w:r w:rsidRPr="0068770B">
        <w:rPr>
          <w:rFonts w:ascii="Times New Roman" w:eastAsia="Times New Roman" w:hAnsi="Times New Roman" w:cs="Times New Roman"/>
          <w:sz w:val="24"/>
          <w:szCs w:val="24"/>
          <w:lang w:eastAsia="pl-PL"/>
        </w:rPr>
        <w:t xml:space="preserve">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8770B">
        <w:rPr>
          <w:rFonts w:ascii="Times New Roman" w:eastAsia="Times New Roman" w:hAnsi="Times New Roman" w:cs="Times New Roman"/>
          <w:b/>
          <w:bCs/>
          <w:sz w:val="24"/>
          <w:szCs w:val="24"/>
          <w:lang w:eastAsia="pl-PL"/>
        </w:rPr>
        <w:t>Pzp</w:t>
      </w:r>
      <w:proofErr w:type="spellEnd"/>
      <w:r w:rsidRPr="0068770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68770B">
        <w:rPr>
          <w:rFonts w:ascii="Times New Roman" w:eastAsia="Times New Roman" w:hAnsi="Times New Roman" w:cs="Times New Roman"/>
          <w:sz w:val="24"/>
          <w:szCs w:val="24"/>
          <w:lang w:eastAsia="pl-PL"/>
        </w:rPr>
        <w:t>pkt</w:t>
      </w:r>
      <w:proofErr w:type="spellEnd"/>
      <w:r w:rsidRPr="0068770B">
        <w:rPr>
          <w:rFonts w:ascii="Times New Roman" w:eastAsia="Times New Roman" w:hAnsi="Times New Roman" w:cs="Times New Roman"/>
          <w:sz w:val="24"/>
          <w:szCs w:val="24"/>
          <w:lang w:eastAsia="pl-PL"/>
        </w:rPr>
        <w:t xml:space="preserve"> 1 ustawy </w:t>
      </w:r>
      <w:proofErr w:type="spellStart"/>
      <w:r w:rsidRPr="0068770B">
        <w:rPr>
          <w:rFonts w:ascii="Times New Roman" w:eastAsia="Times New Roman" w:hAnsi="Times New Roman" w:cs="Times New Roman"/>
          <w:sz w:val="24"/>
          <w:szCs w:val="24"/>
          <w:lang w:eastAsia="pl-PL"/>
        </w:rPr>
        <w:t>Pzp</w:t>
      </w:r>
      <w:proofErr w:type="spellEnd"/>
      <w:r w:rsidRPr="0068770B">
        <w:rPr>
          <w:rFonts w:ascii="Times New Roman" w:eastAsia="Times New Roman" w:hAnsi="Times New Roman" w:cs="Times New Roman"/>
          <w:sz w:val="24"/>
          <w:szCs w:val="24"/>
          <w:lang w:eastAsia="pl-PL"/>
        </w:rPr>
        <w:t xml:space="preserve">)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t xml:space="preserve">Tak (podstawa wykluczenia określona w art. 24 ust. 5 </w:t>
      </w:r>
      <w:proofErr w:type="spellStart"/>
      <w:r w:rsidRPr="0068770B">
        <w:rPr>
          <w:rFonts w:ascii="Times New Roman" w:eastAsia="Times New Roman" w:hAnsi="Times New Roman" w:cs="Times New Roman"/>
          <w:sz w:val="24"/>
          <w:szCs w:val="24"/>
          <w:lang w:eastAsia="pl-PL"/>
        </w:rPr>
        <w:t>pkt</w:t>
      </w:r>
      <w:proofErr w:type="spellEnd"/>
      <w:r w:rsidRPr="0068770B">
        <w:rPr>
          <w:rFonts w:ascii="Times New Roman" w:eastAsia="Times New Roman" w:hAnsi="Times New Roman" w:cs="Times New Roman"/>
          <w:sz w:val="24"/>
          <w:szCs w:val="24"/>
          <w:lang w:eastAsia="pl-PL"/>
        </w:rPr>
        <w:t xml:space="preserve"> 8 ustawy </w:t>
      </w:r>
      <w:proofErr w:type="spellStart"/>
      <w:r w:rsidRPr="0068770B">
        <w:rPr>
          <w:rFonts w:ascii="Times New Roman" w:eastAsia="Times New Roman" w:hAnsi="Times New Roman" w:cs="Times New Roman"/>
          <w:sz w:val="24"/>
          <w:szCs w:val="24"/>
          <w:lang w:eastAsia="pl-PL"/>
        </w:rPr>
        <w:t>Pzp</w:t>
      </w:r>
      <w:proofErr w:type="spellEnd"/>
      <w:r w:rsidRPr="0068770B">
        <w:rPr>
          <w:rFonts w:ascii="Times New Roman" w:eastAsia="Times New Roman" w:hAnsi="Times New Roman" w:cs="Times New Roman"/>
          <w:sz w:val="24"/>
          <w:szCs w:val="24"/>
          <w:lang w:eastAsia="pl-PL"/>
        </w:rPr>
        <w:t xml:space="preserve">)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8770B">
        <w:rPr>
          <w:rFonts w:ascii="Times New Roman" w:eastAsia="Times New Roman" w:hAnsi="Times New Roman" w:cs="Times New Roman"/>
          <w:sz w:val="24"/>
          <w:szCs w:val="24"/>
          <w:lang w:eastAsia="pl-PL"/>
        </w:rPr>
        <w:br/>
        <w:t xml:space="preserve">Tak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 xml:space="preserve">Oświadczenie o spełnianiu kryteriów selekcji </w:t>
      </w:r>
      <w:r w:rsidRPr="0068770B">
        <w:rPr>
          <w:rFonts w:ascii="Times New Roman" w:eastAsia="Times New Roman" w:hAnsi="Times New Roman" w:cs="Times New Roman"/>
          <w:sz w:val="24"/>
          <w:szCs w:val="24"/>
          <w:lang w:eastAsia="pl-PL"/>
        </w:rPr>
        <w:br/>
        <w:t xml:space="preserve">Nie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 xml:space="preserve">Informacja z banku lub spółdzielczej kasy oszczędnościowo-kredytowej potwierdzająca wysokość posiadanych środków finansowych lub zdolność kredytową wykonawcy, w okresie nie wcześniejszym niż 1 miesiąc przed upływem terminu składania ofert. Dokument potwierdzający, że wykonawca jest ubezpieczony od odpowiedzialności cywilnej w zakresie </w:t>
      </w:r>
      <w:r w:rsidRPr="0068770B">
        <w:rPr>
          <w:rFonts w:ascii="Times New Roman" w:eastAsia="Times New Roman" w:hAnsi="Times New Roman" w:cs="Times New Roman"/>
          <w:sz w:val="24"/>
          <w:szCs w:val="24"/>
          <w:lang w:eastAsia="pl-PL"/>
        </w:rPr>
        <w:lastRenderedPageBreak/>
        <w:t xml:space="preserve">prowadzonej działalności związanej z przedmiotem zamówienia na sumę gwarancyjną określoną przez zamawiającego. Zaświadczenie właściwego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Zaświadczenie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lub zawarcie wiążącego porozumienia w sprawie spłat tych należności; Informację z Krajowego Rejestru Karnego w zakresie określonym w art. 24 ust. 1 </w:t>
      </w:r>
      <w:proofErr w:type="spellStart"/>
      <w:r w:rsidRPr="0068770B">
        <w:rPr>
          <w:rFonts w:ascii="Times New Roman" w:eastAsia="Times New Roman" w:hAnsi="Times New Roman" w:cs="Times New Roman"/>
          <w:sz w:val="24"/>
          <w:szCs w:val="24"/>
          <w:lang w:eastAsia="pl-PL"/>
        </w:rPr>
        <w:t>pkt</w:t>
      </w:r>
      <w:proofErr w:type="spellEnd"/>
      <w:r w:rsidRPr="0068770B">
        <w:rPr>
          <w:rFonts w:ascii="Times New Roman" w:eastAsia="Times New Roman" w:hAnsi="Times New Roman" w:cs="Times New Roman"/>
          <w:sz w:val="24"/>
          <w:szCs w:val="24"/>
          <w:lang w:eastAsia="pl-PL"/>
        </w:rPr>
        <w:t xml:space="preserve"> 13 -14 </w:t>
      </w:r>
      <w:proofErr w:type="spellStart"/>
      <w:r w:rsidRPr="0068770B">
        <w:rPr>
          <w:rFonts w:ascii="Times New Roman" w:eastAsia="Times New Roman" w:hAnsi="Times New Roman" w:cs="Times New Roman"/>
          <w:sz w:val="24"/>
          <w:szCs w:val="24"/>
          <w:lang w:eastAsia="pl-PL"/>
        </w:rPr>
        <w:t>Pzp</w:t>
      </w:r>
      <w:proofErr w:type="spellEnd"/>
      <w:r w:rsidRPr="0068770B">
        <w:rPr>
          <w:rFonts w:ascii="Times New Roman" w:eastAsia="Times New Roman" w:hAnsi="Times New Roman" w:cs="Times New Roman"/>
          <w:sz w:val="24"/>
          <w:szCs w:val="24"/>
          <w:lang w:eastAsia="pl-PL"/>
        </w:rPr>
        <w:t xml:space="preserve">, wystawioną nie wcześniej niż 6 miesięcy przed upływem terminu składania ofert, dla każdej z osób dla której zgodnie z </w:t>
      </w:r>
      <w:proofErr w:type="spellStart"/>
      <w:r w:rsidRPr="0068770B">
        <w:rPr>
          <w:rFonts w:ascii="Times New Roman" w:eastAsia="Times New Roman" w:hAnsi="Times New Roman" w:cs="Times New Roman"/>
          <w:sz w:val="24"/>
          <w:szCs w:val="24"/>
          <w:lang w:eastAsia="pl-PL"/>
        </w:rPr>
        <w:t>Pzp</w:t>
      </w:r>
      <w:proofErr w:type="spellEnd"/>
      <w:r w:rsidRPr="0068770B">
        <w:rPr>
          <w:rFonts w:ascii="Times New Roman" w:eastAsia="Times New Roman" w:hAnsi="Times New Roman" w:cs="Times New Roman"/>
          <w:sz w:val="24"/>
          <w:szCs w:val="24"/>
          <w:lang w:eastAsia="pl-PL"/>
        </w:rPr>
        <w:t xml:space="preserve"> informacja taka jest składana; Jeżeli w przypadku Wykonawcy mającego siedzibę na terenie Rzeczypospolitej Polskiej osoby, o których mowa w art. 24 ust. 1 </w:t>
      </w:r>
      <w:proofErr w:type="spellStart"/>
      <w:r w:rsidRPr="0068770B">
        <w:rPr>
          <w:rFonts w:ascii="Times New Roman" w:eastAsia="Times New Roman" w:hAnsi="Times New Roman" w:cs="Times New Roman"/>
          <w:sz w:val="24"/>
          <w:szCs w:val="24"/>
          <w:lang w:eastAsia="pl-PL"/>
        </w:rPr>
        <w:t>pkt</w:t>
      </w:r>
      <w:proofErr w:type="spellEnd"/>
      <w:r w:rsidRPr="0068770B">
        <w:rPr>
          <w:rFonts w:ascii="Times New Roman" w:eastAsia="Times New Roman" w:hAnsi="Times New Roman" w:cs="Times New Roman"/>
          <w:sz w:val="24"/>
          <w:szCs w:val="24"/>
          <w:lang w:eastAsia="pl-PL"/>
        </w:rPr>
        <w:t xml:space="preserve"> 14 </w:t>
      </w:r>
      <w:proofErr w:type="spellStart"/>
      <w:r w:rsidRPr="0068770B">
        <w:rPr>
          <w:rFonts w:ascii="Times New Roman" w:eastAsia="Times New Roman" w:hAnsi="Times New Roman" w:cs="Times New Roman"/>
          <w:sz w:val="24"/>
          <w:szCs w:val="24"/>
          <w:lang w:eastAsia="pl-PL"/>
        </w:rPr>
        <w:t>Pzp</w:t>
      </w:r>
      <w:proofErr w:type="spellEnd"/>
      <w:r w:rsidRPr="0068770B">
        <w:rPr>
          <w:rFonts w:ascii="Times New Roman" w:eastAsia="Times New Roman" w:hAnsi="Times New Roman" w:cs="Times New Roman"/>
          <w:sz w:val="24"/>
          <w:szCs w:val="24"/>
          <w:lang w:eastAsia="pl-PL"/>
        </w:rPr>
        <w:t xml:space="preserve">, mają miejsce zamieszkania poza terytorium Rzeczypospolitej Polskiej, Wykonawca w odniesieniu do tych osób składa wyciąg z innego odpowiedniego rejestru lub, w przypadku braku takiego rejestru w państwie, w którym ww. osoby mają miejsce zamieszkania, inny równoważny dokument wydany przez właściwy organ sądowy lub administracyjny państwa, w którym ww. osoby mają miejsce zamieszkania, wystawiony nie wcześniej niż 6 miesięcy przed upływem terminu składania ofert, w zakresie określonym w art. 24 ust. 1 </w:t>
      </w:r>
      <w:proofErr w:type="spellStart"/>
      <w:r w:rsidRPr="0068770B">
        <w:rPr>
          <w:rFonts w:ascii="Times New Roman" w:eastAsia="Times New Roman" w:hAnsi="Times New Roman" w:cs="Times New Roman"/>
          <w:sz w:val="24"/>
          <w:szCs w:val="24"/>
          <w:lang w:eastAsia="pl-PL"/>
        </w:rPr>
        <w:t>pkt</w:t>
      </w:r>
      <w:proofErr w:type="spellEnd"/>
      <w:r w:rsidRPr="0068770B">
        <w:rPr>
          <w:rFonts w:ascii="Times New Roman" w:eastAsia="Times New Roman" w:hAnsi="Times New Roman" w:cs="Times New Roman"/>
          <w:sz w:val="24"/>
          <w:szCs w:val="24"/>
          <w:lang w:eastAsia="pl-PL"/>
        </w:rPr>
        <w:t xml:space="preserve"> 14 </w:t>
      </w:r>
      <w:proofErr w:type="spellStart"/>
      <w:r w:rsidRPr="0068770B">
        <w:rPr>
          <w:rFonts w:ascii="Times New Roman" w:eastAsia="Times New Roman" w:hAnsi="Times New Roman" w:cs="Times New Roman"/>
          <w:sz w:val="24"/>
          <w:szCs w:val="24"/>
          <w:lang w:eastAsia="pl-PL"/>
        </w:rPr>
        <w:t>Pzp</w:t>
      </w:r>
      <w:proofErr w:type="spellEnd"/>
      <w:r w:rsidRPr="0068770B">
        <w:rPr>
          <w:rFonts w:ascii="Times New Roman" w:eastAsia="Times New Roman" w:hAnsi="Times New Roman" w:cs="Times New Roman"/>
          <w:sz w:val="24"/>
          <w:szCs w:val="24"/>
          <w:lang w:eastAsia="pl-PL"/>
        </w:rPr>
        <w:t xml:space="preserve">. 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złożone nie wcześniej niż 6 miesięcy przed upływem terminu składania ofert.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b/>
          <w:bCs/>
          <w:sz w:val="24"/>
          <w:szCs w:val="24"/>
          <w:lang w:eastAsia="pl-PL"/>
        </w:rPr>
        <w:t>III.5.1) W ZAKRESIE SPEŁNIANIA WARUNKÓW UDZIAŁU W POSTĘPOWANIU:</w:t>
      </w:r>
      <w:r w:rsidRPr="0068770B">
        <w:rPr>
          <w:rFonts w:ascii="Times New Roman" w:eastAsia="Times New Roman" w:hAnsi="Times New Roman" w:cs="Times New Roman"/>
          <w:sz w:val="24"/>
          <w:szCs w:val="24"/>
          <w:lang w:eastAsia="pl-PL"/>
        </w:rPr>
        <w:t xml:space="preserve"> </w:t>
      </w:r>
      <w:r w:rsidRPr="0068770B">
        <w:rPr>
          <w:rFonts w:ascii="Times New Roman" w:eastAsia="Times New Roman" w:hAnsi="Times New Roman" w:cs="Times New Roman"/>
          <w:sz w:val="24"/>
          <w:szCs w:val="24"/>
          <w:lang w:eastAsia="pl-PL"/>
        </w:rPr>
        <w:br/>
        <w:t xml:space="preserve">Wykaz robót budowlanych potwierdzających spełnianie warunku doświadczenia wykonawcy opisanego w </w:t>
      </w:r>
      <w:proofErr w:type="spellStart"/>
      <w:r w:rsidRPr="0068770B">
        <w:rPr>
          <w:rFonts w:ascii="Times New Roman" w:eastAsia="Times New Roman" w:hAnsi="Times New Roman" w:cs="Times New Roman"/>
          <w:sz w:val="24"/>
          <w:szCs w:val="24"/>
          <w:lang w:eastAsia="pl-PL"/>
        </w:rPr>
        <w:t>pkt</w:t>
      </w:r>
      <w:proofErr w:type="spellEnd"/>
      <w:r w:rsidRPr="0068770B">
        <w:rPr>
          <w:rFonts w:ascii="Times New Roman" w:eastAsia="Times New Roman" w:hAnsi="Times New Roman" w:cs="Times New Roman"/>
          <w:sz w:val="24"/>
          <w:szCs w:val="24"/>
          <w:lang w:eastAsia="pl-PL"/>
        </w:rPr>
        <w:t xml:space="preserve"> VI.2. </w:t>
      </w:r>
      <w:proofErr w:type="spellStart"/>
      <w:r w:rsidRPr="0068770B">
        <w:rPr>
          <w:rFonts w:ascii="Times New Roman" w:eastAsia="Times New Roman" w:hAnsi="Times New Roman" w:cs="Times New Roman"/>
          <w:sz w:val="24"/>
          <w:szCs w:val="24"/>
          <w:lang w:eastAsia="pl-PL"/>
        </w:rPr>
        <w:t>ppkt</w:t>
      </w:r>
      <w:proofErr w:type="spellEnd"/>
      <w:r w:rsidRPr="0068770B">
        <w:rPr>
          <w:rFonts w:ascii="Times New Roman" w:eastAsia="Times New Roman" w:hAnsi="Times New Roman" w:cs="Times New Roman"/>
          <w:sz w:val="24"/>
          <w:szCs w:val="24"/>
          <w:lang w:eastAsia="pl-PL"/>
        </w:rPr>
        <w:t xml:space="preserve">. 1 lit. a) SIWZ, wykonanych nie wcześniej niż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w:t>
      </w:r>
      <w:r w:rsidRPr="0068770B">
        <w:rPr>
          <w:rFonts w:ascii="Times New Roman" w:eastAsia="Times New Roman" w:hAnsi="Times New Roman" w:cs="Times New Roman"/>
          <w:sz w:val="24"/>
          <w:szCs w:val="24"/>
          <w:lang w:eastAsia="pl-PL"/>
        </w:rPr>
        <w:lastRenderedPageBreak/>
        <w:t xml:space="preserve">przyczyny o obiektywnym charakterze wykonawca nie jest w stanie uzyskać tych dokumentów - inne dokumenty; wzór wykazu robót budowlanych stanowi załącznik nr 4 do SIWZ; Wykaz osób skierowanych przez wykonawcę do realizacji zamówienia wraz z informacjami na temat ich kwalifikacji zawodowych, uprawnień, doświadczenia i wykształcenia niezbędnych do wykonania zamówienia publicznego (odpowiednio do warunku określonego w pkt. VI.2 </w:t>
      </w:r>
      <w:proofErr w:type="spellStart"/>
      <w:r w:rsidRPr="0068770B">
        <w:rPr>
          <w:rFonts w:ascii="Times New Roman" w:eastAsia="Times New Roman" w:hAnsi="Times New Roman" w:cs="Times New Roman"/>
          <w:sz w:val="24"/>
          <w:szCs w:val="24"/>
          <w:lang w:eastAsia="pl-PL"/>
        </w:rPr>
        <w:t>ppkt</w:t>
      </w:r>
      <w:proofErr w:type="spellEnd"/>
      <w:r w:rsidRPr="0068770B">
        <w:rPr>
          <w:rFonts w:ascii="Times New Roman" w:eastAsia="Times New Roman" w:hAnsi="Times New Roman" w:cs="Times New Roman"/>
          <w:sz w:val="24"/>
          <w:szCs w:val="24"/>
          <w:lang w:eastAsia="pl-PL"/>
        </w:rPr>
        <w:t xml:space="preserve">. 1 lit. b) SIWZ), a także zakresu wykonywanych przez nie czynności, oraz informacją o podstawie do dysponowania tymi osobami; wzór wykazu osób stanowi załącznik nr 5 do SIWZ;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III.5.2) W ZAKRESIE KRYTERIÓW SELEKCJI:</w:t>
      </w:r>
      <w:r w:rsidRPr="0068770B">
        <w:rPr>
          <w:rFonts w:ascii="Times New Roman" w:eastAsia="Times New Roman" w:hAnsi="Times New Roman" w:cs="Times New Roman"/>
          <w:sz w:val="24"/>
          <w:szCs w:val="24"/>
          <w:lang w:eastAsia="pl-PL"/>
        </w:rPr>
        <w:t xml:space="preserve"> </w:t>
      </w:r>
      <w:r w:rsidRPr="0068770B">
        <w:rPr>
          <w:rFonts w:ascii="Times New Roman" w:eastAsia="Times New Roman" w:hAnsi="Times New Roman" w:cs="Times New Roman"/>
          <w:sz w:val="24"/>
          <w:szCs w:val="24"/>
          <w:lang w:eastAsia="pl-PL"/>
        </w:rPr>
        <w:br/>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b/>
          <w:bCs/>
          <w:sz w:val="24"/>
          <w:szCs w:val="24"/>
          <w:lang w:eastAsia="pl-PL"/>
        </w:rPr>
        <w:t xml:space="preserve">III.7) INNE DOKUMENTY NIE WYMIENIONE W </w:t>
      </w:r>
      <w:proofErr w:type="spellStart"/>
      <w:r w:rsidRPr="0068770B">
        <w:rPr>
          <w:rFonts w:ascii="Times New Roman" w:eastAsia="Times New Roman" w:hAnsi="Times New Roman" w:cs="Times New Roman"/>
          <w:b/>
          <w:bCs/>
          <w:sz w:val="24"/>
          <w:szCs w:val="24"/>
          <w:lang w:eastAsia="pl-PL"/>
        </w:rPr>
        <w:t>pkt</w:t>
      </w:r>
      <w:proofErr w:type="spellEnd"/>
      <w:r w:rsidRPr="0068770B">
        <w:rPr>
          <w:rFonts w:ascii="Times New Roman" w:eastAsia="Times New Roman" w:hAnsi="Times New Roman" w:cs="Times New Roman"/>
          <w:b/>
          <w:bCs/>
          <w:sz w:val="24"/>
          <w:szCs w:val="24"/>
          <w:lang w:eastAsia="pl-PL"/>
        </w:rPr>
        <w:t xml:space="preserve"> III.3) - III.6)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 xml:space="preserve">Ponadto w terminie 3 dni od zamieszczenia przez zamawiającego informacji z otwarcia ofert na stronie internetowej, na której udostępniana jest SIWZ, wykonawcy składają bez wezwania oświadczenie o przynależności lub braku przynależności do tej samej grupy kapitałowej oraz, w przypadku przynależności do tej samej grupy kapitałowej, dowody potwierdzające, że powiązania z innym wykonawcą nie prowadzą do zakłócenia konkurencji w postępowaniu. Wzór oświadczenia stanowi załącznik nr 6 do SIWZ.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lub kryterium selekcji. W przypadku podania przez wykonawcę w celu wykazania spełniania warunku udziału w postępowaniu wartości w walucie innej niż złoty (PLN) Zamawiający dokona przeliczenia tej kwoty na złote (PLN), na podstawie średniego kursu złotego (PLN) w stosunku do waluty obcej, określonego w Tabeli Kursów Narodowego Banku Polskiego, na dzień zamieszczenia ogłoszenia o zamówieniu w niniejszym postępowaniu. Wszystkie oświadczenia, o których mowa w </w:t>
      </w:r>
      <w:proofErr w:type="spellStart"/>
      <w:r w:rsidRPr="0068770B">
        <w:rPr>
          <w:rFonts w:ascii="Times New Roman" w:eastAsia="Times New Roman" w:hAnsi="Times New Roman" w:cs="Times New Roman"/>
          <w:sz w:val="24"/>
          <w:szCs w:val="24"/>
          <w:lang w:eastAsia="pl-PL"/>
        </w:rPr>
        <w:t>pkt</w:t>
      </w:r>
      <w:proofErr w:type="spellEnd"/>
      <w:r w:rsidRPr="0068770B">
        <w:rPr>
          <w:rFonts w:ascii="Times New Roman" w:eastAsia="Times New Roman" w:hAnsi="Times New Roman" w:cs="Times New Roman"/>
          <w:sz w:val="24"/>
          <w:szCs w:val="24"/>
          <w:lang w:eastAsia="pl-PL"/>
        </w:rPr>
        <w:t xml:space="preserve"> VII.2, składane są w oryginale, zaś dokumenty, o których mowa w </w:t>
      </w:r>
      <w:proofErr w:type="spellStart"/>
      <w:r w:rsidRPr="0068770B">
        <w:rPr>
          <w:rFonts w:ascii="Times New Roman" w:eastAsia="Times New Roman" w:hAnsi="Times New Roman" w:cs="Times New Roman"/>
          <w:sz w:val="24"/>
          <w:szCs w:val="24"/>
          <w:lang w:eastAsia="pl-PL"/>
        </w:rPr>
        <w:t>pkt</w:t>
      </w:r>
      <w:proofErr w:type="spellEnd"/>
      <w:r w:rsidRPr="0068770B">
        <w:rPr>
          <w:rFonts w:ascii="Times New Roman" w:eastAsia="Times New Roman" w:hAnsi="Times New Roman" w:cs="Times New Roman"/>
          <w:sz w:val="24"/>
          <w:szCs w:val="24"/>
          <w:lang w:eastAsia="pl-PL"/>
        </w:rPr>
        <w:t xml:space="preserve"> VII.2, mogą być składane w formie oryginału lub kopii poświadczonej za zgodność z oryginałem. Poświadczenia powinien dokonać odpowiednio wykonawca, podmiot, na którego zdolnościach wykonawca polega, wykonawcy wspólnie ubiegający się o udzielenie zamówienia w zakresie dokumentów, które każdego z nich dotyczą. Dokumenty sporządzone w języku obcym muszą być składane wraz z tłumaczeniem na język polski. Oferta winna składać się z: 1) Formularza oferty (wzór formularza oferty został określony został w załączniku nr 1 do SIWZ); 2) oświadczenia w zakresie spełniania warunku udziału w postępowaniu oraz braku podstaw do wykluczenia, dla każdego wykonawcy i w odniesieniu do podmiotów na których zasobach wykonawca polega w celu wykazania spełnienia warunków udziału w postępowaniu; 3) zobowiązania innych podmiotów do udostępnienia zasobów, o ile wykonawca polega na takich zasobach w celu wykazania spełnienia warunków; 4) dowodów, o których mowa w art. 24 ust. 8 ustawy </w:t>
      </w:r>
      <w:proofErr w:type="spellStart"/>
      <w:r w:rsidRPr="0068770B">
        <w:rPr>
          <w:rFonts w:ascii="Times New Roman" w:eastAsia="Times New Roman" w:hAnsi="Times New Roman" w:cs="Times New Roman"/>
          <w:sz w:val="24"/>
          <w:szCs w:val="24"/>
          <w:lang w:eastAsia="pl-PL"/>
        </w:rPr>
        <w:t>Pzp</w:t>
      </w:r>
      <w:proofErr w:type="spellEnd"/>
      <w:r w:rsidRPr="0068770B">
        <w:rPr>
          <w:rFonts w:ascii="Times New Roman" w:eastAsia="Times New Roman" w:hAnsi="Times New Roman" w:cs="Times New Roman"/>
          <w:sz w:val="24"/>
          <w:szCs w:val="24"/>
          <w:lang w:eastAsia="pl-PL"/>
        </w:rPr>
        <w:t xml:space="preserve">, na to, że mimo zaistnienia podstaw wykluczenia wymienionych w art. 24 ust. 1 </w:t>
      </w:r>
      <w:proofErr w:type="spellStart"/>
      <w:r w:rsidRPr="0068770B">
        <w:rPr>
          <w:rFonts w:ascii="Times New Roman" w:eastAsia="Times New Roman" w:hAnsi="Times New Roman" w:cs="Times New Roman"/>
          <w:sz w:val="24"/>
          <w:szCs w:val="24"/>
          <w:lang w:eastAsia="pl-PL"/>
        </w:rPr>
        <w:t>pkt</w:t>
      </w:r>
      <w:proofErr w:type="spellEnd"/>
      <w:r w:rsidRPr="0068770B">
        <w:rPr>
          <w:rFonts w:ascii="Times New Roman" w:eastAsia="Times New Roman" w:hAnsi="Times New Roman" w:cs="Times New Roman"/>
          <w:sz w:val="24"/>
          <w:szCs w:val="24"/>
          <w:lang w:eastAsia="pl-PL"/>
        </w:rPr>
        <w:t xml:space="preserve"> 13 i 14 oraz 16 – 20 oraz ust 5 </w:t>
      </w:r>
      <w:proofErr w:type="spellStart"/>
      <w:r w:rsidRPr="0068770B">
        <w:rPr>
          <w:rFonts w:ascii="Times New Roman" w:eastAsia="Times New Roman" w:hAnsi="Times New Roman" w:cs="Times New Roman"/>
          <w:sz w:val="24"/>
          <w:szCs w:val="24"/>
          <w:lang w:eastAsia="pl-PL"/>
        </w:rPr>
        <w:t>pkt</w:t>
      </w:r>
      <w:proofErr w:type="spellEnd"/>
      <w:r w:rsidRPr="0068770B">
        <w:rPr>
          <w:rFonts w:ascii="Times New Roman" w:eastAsia="Times New Roman" w:hAnsi="Times New Roman" w:cs="Times New Roman"/>
          <w:sz w:val="24"/>
          <w:szCs w:val="24"/>
          <w:lang w:eastAsia="pl-PL"/>
        </w:rPr>
        <w:t xml:space="preserve"> 1 ustawy </w:t>
      </w:r>
      <w:proofErr w:type="spellStart"/>
      <w:r w:rsidRPr="0068770B">
        <w:rPr>
          <w:rFonts w:ascii="Times New Roman" w:eastAsia="Times New Roman" w:hAnsi="Times New Roman" w:cs="Times New Roman"/>
          <w:sz w:val="24"/>
          <w:szCs w:val="24"/>
          <w:lang w:eastAsia="pl-PL"/>
        </w:rPr>
        <w:t>Pzp</w:t>
      </w:r>
      <w:proofErr w:type="spellEnd"/>
      <w:r w:rsidRPr="0068770B">
        <w:rPr>
          <w:rFonts w:ascii="Times New Roman" w:eastAsia="Times New Roman" w:hAnsi="Times New Roman" w:cs="Times New Roman"/>
          <w:sz w:val="24"/>
          <w:szCs w:val="24"/>
          <w:lang w:eastAsia="pl-PL"/>
        </w:rPr>
        <w:t xml:space="preserve">, podjęte przez niego środki są wystarczające do wykazania jego rzetelności (o ile dotyczy); 5) dokumentu potwierdzającego zasady reprezentacji wykonawcy; 6) pełnomocnictwa wskazującego, że osoba występująca w imieniu wykonawcy lub wykonawca występujący w imieniu wykonawców wspólnie ubiegających się o udzielenie zamówienia, jest do tego upoważniona, jeżeli nie wynika to dokumentów potwierdzających zasady reprezentacji. Pełnomocnictwo należy złożyć w formie oryginału bądź notarialnie potwierdzonej kopii; 7) dowodu wniesienia wadium;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u w:val="single"/>
          <w:lang w:eastAsia="pl-PL"/>
        </w:rPr>
        <w:lastRenderedPageBreak/>
        <w:t xml:space="preserve">SEKCJA IV: PROCEDURA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b/>
          <w:bCs/>
          <w:sz w:val="24"/>
          <w:szCs w:val="24"/>
          <w:lang w:eastAsia="pl-PL"/>
        </w:rPr>
        <w:t xml:space="preserve">IV.1) OPIS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 xml:space="preserve">IV.1.1) Tryb udzielenia zamówienia: </w:t>
      </w:r>
      <w:r w:rsidRPr="0068770B">
        <w:rPr>
          <w:rFonts w:ascii="Times New Roman" w:eastAsia="Times New Roman" w:hAnsi="Times New Roman" w:cs="Times New Roman"/>
          <w:sz w:val="24"/>
          <w:szCs w:val="24"/>
          <w:lang w:eastAsia="pl-PL"/>
        </w:rPr>
        <w:t xml:space="preserve">Przetarg nieograniczony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IV.1.2) Zamawiający żąda wniesienia wadium:</w:t>
      </w:r>
      <w:r w:rsidRPr="0068770B">
        <w:rPr>
          <w:rFonts w:ascii="Times New Roman" w:eastAsia="Times New Roman" w:hAnsi="Times New Roman" w:cs="Times New Roman"/>
          <w:sz w:val="24"/>
          <w:szCs w:val="24"/>
          <w:lang w:eastAsia="pl-PL"/>
        </w:rPr>
        <w:t xml:space="preserve">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 xml:space="preserve">Tak </w:t>
      </w:r>
      <w:r w:rsidRPr="0068770B">
        <w:rPr>
          <w:rFonts w:ascii="Times New Roman" w:eastAsia="Times New Roman" w:hAnsi="Times New Roman" w:cs="Times New Roman"/>
          <w:sz w:val="24"/>
          <w:szCs w:val="24"/>
          <w:lang w:eastAsia="pl-PL"/>
        </w:rPr>
        <w:br/>
        <w:t xml:space="preserve">Informacja na temat wadium </w:t>
      </w:r>
      <w:r w:rsidRPr="0068770B">
        <w:rPr>
          <w:rFonts w:ascii="Times New Roman" w:eastAsia="Times New Roman" w:hAnsi="Times New Roman" w:cs="Times New Roman"/>
          <w:sz w:val="24"/>
          <w:szCs w:val="24"/>
          <w:lang w:eastAsia="pl-PL"/>
        </w:rPr>
        <w:br/>
        <w:t xml:space="preserve">1) Zamawiający żąda od wykonawców wniesienia wadium w wysokości 70.000 zł (siedemdziesiąt tysięcy złotych)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IV.1.3) Przewiduje się udzielenie zaliczek na poczet wykonania zamówienia:</w:t>
      </w:r>
      <w:r w:rsidRPr="0068770B">
        <w:rPr>
          <w:rFonts w:ascii="Times New Roman" w:eastAsia="Times New Roman" w:hAnsi="Times New Roman" w:cs="Times New Roman"/>
          <w:sz w:val="24"/>
          <w:szCs w:val="24"/>
          <w:lang w:eastAsia="pl-PL"/>
        </w:rPr>
        <w:t xml:space="preserve">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 xml:space="preserve">Nie </w:t>
      </w:r>
      <w:r w:rsidRPr="0068770B">
        <w:rPr>
          <w:rFonts w:ascii="Times New Roman" w:eastAsia="Times New Roman" w:hAnsi="Times New Roman" w:cs="Times New Roman"/>
          <w:sz w:val="24"/>
          <w:szCs w:val="24"/>
          <w:lang w:eastAsia="pl-PL"/>
        </w:rPr>
        <w:br/>
        <w:t xml:space="preserve">Należy podać informacje na temat udzielania zaliczek: </w:t>
      </w:r>
      <w:r w:rsidRPr="0068770B">
        <w:rPr>
          <w:rFonts w:ascii="Times New Roman" w:eastAsia="Times New Roman" w:hAnsi="Times New Roman" w:cs="Times New Roman"/>
          <w:sz w:val="24"/>
          <w:szCs w:val="24"/>
          <w:lang w:eastAsia="pl-PL"/>
        </w:rPr>
        <w:br/>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 xml:space="preserve">Nie </w:t>
      </w:r>
      <w:r w:rsidRPr="0068770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8770B">
        <w:rPr>
          <w:rFonts w:ascii="Times New Roman" w:eastAsia="Times New Roman" w:hAnsi="Times New Roman" w:cs="Times New Roman"/>
          <w:sz w:val="24"/>
          <w:szCs w:val="24"/>
          <w:lang w:eastAsia="pl-PL"/>
        </w:rPr>
        <w:br/>
        <w:t xml:space="preserve">Nie </w:t>
      </w:r>
      <w:r w:rsidRPr="0068770B">
        <w:rPr>
          <w:rFonts w:ascii="Times New Roman" w:eastAsia="Times New Roman" w:hAnsi="Times New Roman" w:cs="Times New Roman"/>
          <w:sz w:val="24"/>
          <w:szCs w:val="24"/>
          <w:lang w:eastAsia="pl-PL"/>
        </w:rPr>
        <w:br/>
        <w:t xml:space="preserve">Informacje dodatkowe: </w:t>
      </w:r>
      <w:r w:rsidRPr="0068770B">
        <w:rPr>
          <w:rFonts w:ascii="Times New Roman" w:eastAsia="Times New Roman" w:hAnsi="Times New Roman" w:cs="Times New Roman"/>
          <w:sz w:val="24"/>
          <w:szCs w:val="24"/>
          <w:lang w:eastAsia="pl-PL"/>
        </w:rPr>
        <w:br/>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 xml:space="preserve">IV.1.5.) Wymaga się złożenia oferty wariantowej: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 xml:space="preserve">Nie </w:t>
      </w:r>
      <w:r w:rsidRPr="0068770B">
        <w:rPr>
          <w:rFonts w:ascii="Times New Roman" w:eastAsia="Times New Roman" w:hAnsi="Times New Roman" w:cs="Times New Roman"/>
          <w:sz w:val="24"/>
          <w:szCs w:val="24"/>
          <w:lang w:eastAsia="pl-PL"/>
        </w:rPr>
        <w:br/>
        <w:t xml:space="preserve">Dopuszcza się złożenie oferty wariantowej </w:t>
      </w:r>
      <w:r w:rsidRPr="0068770B">
        <w:rPr>
          <w:rFonts w:ascii="Times New Roman" w:eastAsia="Times New Roman" w:hAnsi="Times New Roman" w:cs="Times New Roman"/>
          <w:sz w:val="24"/>
          <w:szCs w:val="24"/>
          <w:lang w:eastAsia="pl-PL"/>
        </w:rPr>
        <w:br/>
        <w:t xml:space="preserve">Nie </w:t>
      </w:r>
      <w:r w:rsidRPr="0068770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8770B">
        <w:rPr>
          <w:rFonts w:ascii="Times New Roman" w:eastAsia="Times New Roman" w:hAnsi="Times New Roman" w:cs="Times New Roman"/>
          <w:sz w:val="24"/>
          <w:szCs w:val="24"/>
          <w:lang w:eastAsia="pl-PL"/>
        </w:rPr>
        <w:br/>
        <w:t xml:space="preserve">Nie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 xml:space="preserve">Liczba wykonawców   </w:t>
      </w:r>
      <w:r w:rsidRPr="0068770B">
        <w:rPr>
          <w:rFonts w:ascii="Times New Roman" w:eastAsia="Times New Roman" w:hAnsi="Times New Roman" w:cs="Times New Roman"/>
          <w:sz w:val="24"/>
          <w:szCs w:val="24"/>
          <w:lang w:eastAsia="pl-PL"/>
        </w:rPr>
        <w:br/>
        <w:t xml:space="preserve">Przewidywana minimalna liczba wykonawców </w:t>
      </w:r>
      <w:r w:rsidRPr="0068770B">
        <w:rPr>
          <w:rFonts w:ascii="Times New Roman" w:eastAsia="Times New Roman" w:hAnsi="Times New Roman" w:cs="Times New Roman"/>
          <w:sz w:val="24"/>
          <w:szCs w:val="24"/>
          <w:lang w:eastAsia="pl-PL"/>
        </w:rPr>
        <w:br/>
        <w:t xml:space="preserve">Maksymalna liczba wykonawców   </w:t>
      </w:r>
      <w:r w:rsidRPr="0068770B">
        <w:rPr>
          <w:rFonts w:ascii="Times New Roman" w:eastAsia="Times New Roman" w:hAnsi="Times New Roman" w:cs="Times New Roman"/>
          <w:sz w:val="24"/>
          <w:szCs w:val="24"/>
          <w:lang w:eastAsia="pl-PL"/>
        </w:rPr>
        <w:br/>
        <w:t xml:space="preserve">Kryteria selekcji wykonawców: </w:t>
      </w:r>
      <w:r w:rsidRPr="0068770B">
        <w:rPr>
          <w:rFonts w:ascii="Times New Roman" w:eastAsia="Times New Roman" w:hAnsi="Times New Roman" w:cs="Times New Roman"/>
          <w:sz w:val="24"/>
          <w:szCs w:val="24"/>
          <w:lang w:eastAsia="pl-PL"/>
        </w:rPr>
        <w:br/>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 xml:space="preserve">IV.1.7) Informacje na temat umowy ramowej lub dynamicznego systemu zakupów: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 xml:space="preserve">Umowa ramowa będzie zawarta: </w:t>
      </w:r>
      <w:r w:rsidRPr="0068770B">
        <w:rPr>
          <w:rFonts w:ascii="Times New Roman" w:eastAsia="Times New Roman" w:hAnsi="Times New Roman" w:cs="Times New Roman"/>
          <w:sz w:val="24"/>
          <w:szCs w:val="24"/>
          <w:lang w:eastAsia="pl-PL"/>
        </w:rPr>
        <w:br/>
        <w:t xml:space="preserve">z jednym wykonawcą </w:t>
      </w:r>
      <w:r w:rsidRPr="0068770B">
        <w:rPr>
          <w:rFonts w:ascii="Times New Roman" w:eastAsia="Times New Roman" w:hAnsi="Times New Roman" w:cs="Times New Roman"/>
          <w:sz w:val="24"/>
          <w:szCs w:val="24"/>
          <w:lang w:eastAsia="pl-PL"/>
        </w:rPr>
        <w:br/>
        <w:t xml:space="preserve">Czy przewiduje się ograniczenie liczby uczestników umowy ramowej: </w:t>
      </w:r>
      <w:r w:rsidRPr="0068770B">
        <w:rPr>
          <w:rFonts w:ascii="Times New Roman" w:eastAsia="Times New Roman" w:hAnsi="Times New Roman" w:cs="Times New Roman"/>
          <w:sz w:val="24"/>
          <w:szCs w:val="24"/>
          <w:lang w:eastAsia="pl-PL"/>
        </w:rPr>
        <w:br/>
        <w:t xml:space="preserve">Nie </w:t>
      </w:r>
      <w:r w:rsidRPr="0068770B">
        <w:rPr>
          <w:rFonts w:ascii="Times New Roman" w:eastAsia="Times New Roman" w:hAnsi="Times New Roman" w:cs="Times New Roman"/>
          <w:sz w:val="24"/>
          <w:szCs w:val="24"/>
          <w:lang w:eastAsia="pl-PL"/>
        </w:rPr>
        <w:br/>
        <w:t xml:space="preserve">Przewidziana maksymalna liczba uczestników umowy ramowej: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t xml:space="preserve">Informacje dodatkowe: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lastRenderedPageBreak/>
        <w:t xml:space="preserve">Zamówienie obejmuje ustanowienie dynamicznego systemu zakupów: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t xml:space="preserve">Informacje dodatkowe: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8770B">
        <w:rPr>
          <w:rFonts w:ascii="Times New Roman" w:eastAsia="Times New Roman" w:hAnsi="Times New Roman" w:cs="Times New Roman"/>
          <w:sz w:val="24"/>
          <w:szCs w:val="24"/>
          <w:lang w:eastAsia="pl-PL"/>
        </w:rPr>
        <w:br/>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 xml:space="preserve">IV.1.8) Aukcja elektroniczna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 xml:space="preserve">Przewidziane jest przeprowadzenie aukcji elektronicznej </w:t>
      </w:r>
      <w:r w:rsidRPr="0068770B">
        <w:rPr>
          <w:rFonts w:ascii="Times New Roman" w:eastAsia="Times New Roman" w:hAnsi="Times New Roman" w:cs="Times New Roman"/>
          <w:i/>
          <w:iCs/>
          <w:sz w:val="24"/>
          <w:szCs w:val="24"/>
          <w:lang w:eastAsia="pl-PL"/>
        </w:rPr>
        <w:t xml:space="preserve">(przetarg nieograniczony, przetarg ograniczony, negocjacje z ogłoszeniem) </w:t>
      </w:r>
      <w:r w:rsidRPr="0068770B">
        <w:rPr>
          <w:rFonts w:ascii="Times New Roman" w:eastAsia="Times New Roman" w:hAnsi="Times New Roman" w:cs="Times New Roman"/>
          <w:sz w:val="24"/>
          <w:szCs w:val="24"/>
          <w:lang w:eastAsia="pl-PL"/>
        </w:rPr>
        <w:br/>
        <w:t xml:space="preserve">Należy podać adres strony internetowej, na której aukcja będzie prowadzona: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8770B">
        <w:rPr>
          <w:rFonts w:ascii="Times New Roman" w:eastAsia="Times New Roman" w:hAnsi="Times New Roman" w:cs="Times New Roman"/>
          <w:sz w:val="24"/>
          <w:szCs w:val="24"/>
          <w:lang w:eastAsia="pl-PL"/>
        </w:rPr>
        <w:t xml:space="preserve">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8770B">
        <w:rPr>
          <w:rFonts w:ascii="Times New Roman" w:eastAsia="Times New Roman" w:hAnsi="Times New Roman" w:cs="Times New Roman"/>
          <w:sz w:val="24"/>
          <w:szCs w:val="24"/>
          <w:lang w:eastAsia="pl-PL"/>
        </w:rPr>
        <w:br/>
        <w:t xml:space="preserve">Informacje dotyczące przebiegu aukcji elektronicznej: </w:t>
      </w:r>
      <w:r w:rsidRPr="0068770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8770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8770B">
        <w:rPr>
          <w:rFonts w:ascii="Times New Roman" w:eastAsia="Times New Roman" w:hAnsi="Times New Roman" w:cs="Times New Roman"/>
          <w:sz w:val="24"/>
          <w:szCs w:val="24"/>
          <w:lang w:eastAsia="pl-PL"/>
        </w:rPr>
        <w:br/>
        <w:t xml:space="preserve">Wymagania dotyczące rejestracji i identyfikacji wykonawców w aukcji elektronicznej: </w:t>
      </w:r>
      <w:r w:rsidRPr="0068770B">
        <w:rPr>
          <w:rFonts w:ascii="Times New Roman" w:eastAsia="Times New Roman" w:hAnsi="Times New Roman" w:cs="Times New Roman"/>
          <w:sz w:val="24"/>
          <w:szCs w:val="24"/>
          <w:lang w:eastAsia="pl-PL"/>
        </w:rPr>
        <w:br/>
        <w:t xml:space="preserve">Informacje o liczbie etapów aukcji elektronicznej i czasie ich trwania: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br/>
        <w:t xml:space="preserve">Czas trwania: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8770B">
        <w:rPr>
          <w:rFonts w:ascii="Times New Roman" w:eastAsia="Times New Roman" w:hAnsi="Times New Roman" w:cs="Times New Roman"/>
          <w:sz w:val="24"/>
          <w:szCs w:val="24"/>
          <w:lang w:eastAsia="pl-PL"/>
        </w:rPr>
        <w:br/>
        <w:t xml:space="preserve">Warunki zamknięcia aukcji elektronicznej: </w:t>
      </w:r>
      <w:r w:rsidRPr="0068770B">
        <w:rPr>
          <w:rFonts w:ascii="Times New Roman" w:eastAsia="Times New Roman" w:hAnsi="Times New Roman" w:cs="Times New Roman"/>
          <w:sz w:val="24"/>
          <w:szCs w:val="24"/>
          <w:lang w:eastAsia="pl-PL"/>
        </w:rPr>
        <w:br/>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 xml:space="preserve">IV.2) KRYTERIA OCENY OFERT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 xml:space="preserve">IV.2.1) Kryteria oceny ofert: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IV.2.2) Kryteria</w:t>
      </w:r>
      <w:r w:rsidRPr="0068770B">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770"/>
        <w:gridCol w:w="1016"/>
      </w:tblGrid>
      <w:tr w:rsidR="0068770B" w:rsidRPr="0068770B" w:rsidTr="0068770B">
        <w:tc>
          <w:tcPr>
            <w:tcW w:w="0" w:type="auto"/>
            <w:tcBorders>
              <w:top w:val="single" w:sz="4" w:space="0" w:color="000000"/>
              <w:left w:val="single" w:sz="4" w:space="0" w:color="000000"/>
              <w:bottom w:val="single" w:sz="4" w:space="0" w:color="000000"/>
              <w:right w:val="single" w:sz="4" w:space="0" w:color="000000"/>
            </w:tcBorders>
            <w:vAlign w:val="center"/>
            <w:hideMark/>
          </w:tcPr>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Znaczenie</w:t>
            </w:r>
          </w:p>
        </w:tc>
      </w:tr>
      <w:tr w:rsidR="0068770B" w:rsidRPr="0068770B" w:rsidTr="0068770B">
        <w:tc>
          <w:tcPr>
            <w:tcW w:w="0" w:type="auto"/>
            <w:tcBorders>
              <w:top w:val="single" w:sz="4" w:space="0" w:color="000000"/>
              <w:left w:val="single" w:sz="4" w:space="0" w:color="000000"/>
              <w:bottom w:val="single" w:sz="4" w:space="0" w:color="000000"/>
              <w:right w:val="single" w:sz="4" w:space="0" w:color="000000"/>
            </w:tcBorders>
            <w:vAlign w:val="center"/>
            <w:hideMark/>
          </w:tcPr>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60,00</w:t>
            </w:r>
          </w:p>
        </w:tc>
      </w:tr>
      <w:tr w:rsidR="0068770B" w:rsidRPr="0068770B" w:rsidTr="0068770B">
        <w:tc>
          <w:tcPr>
            <w:tcW w:w="0" w:type="auto"/>
            <w:tcBorders>
              <w:top w:val="single" w:sz="4" w:space="0" w:color="000000"/>
              <w:left w:val="single" w:sz="4" w:space="0" w:color="000000"/>
              <w:bottom w:val="single" w:sz="4" w:space="0" w:color="000000"/>
              <w:right w:val="single" w:sz="4" w:space="0" w:color="000000"/>
            </w:tcBorders>
            <w:vAlign w:val="center"/>
            <w:hideMark/>
          </w:tcPr>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20,00</w:t>
            </w:r>
          </w:p>
        </w:tc>
      </w:tr>
      <w:tr w:rsidR="0068770B" w:rsidRPr="0068770B" w:rsidTr="0068770B">
        <w:tc>
          <w:tcPr>
            <w:tcW w:w="0" w:type="auto"/>
            <w:tcBorders>
              <w:top w:val="single" w:sz="4" w:space="0" w:color="000000"/>
              <w:left w:val="single" w:sz="4" w:space="0" w:color="000000"/>
              <w:bottom w:val="single" w:sz="4" w:space="0" w:color="000000"/>
              <w:right w:val="single" w:sz="4" w:space="0" w:color="000000"/>
            </w:tcBorders>
            <w:vAlign w:val="center"/>
            <w:hideMark/>
          </w:tcPr>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termin wykonania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20,00</w:t>
            </w:r>
          </w:p>
        </w:tc>
      </w:tr>
    </w:tbl>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8770B">
        <w:rPr>
          <w:rFonts w:ascii="Times New Roman" w:eastAsia="Times New Roman" w:hAnsi="Times New Roman" w:cs="Times New Roman"/>
          <w:b/>
          <w:bCs/>
          <w:sz w:val="24"/>
          <w:szCs w:val="24"/>
          <w:lang w:eastAsia="pl-PL"/>
        </w:rPr>
        <w:t>Pzp</w:t>
      </w:r>
      <w:proofErr w:type="spellEnd"/>
      <w:r w:rsidRPr="0068770B">
        <w:rPr>
          <w:rFonts w:ascii="Times New Roman" w:eastAsia="Times New Roman" w:hAnsi="Times New Roman" w:cs="Times New Roman"/>
          <w:b/>
          <w:bCs/>
          <w:sz w:val="24"/>
          <w:szCs w:val="24"/>
          <w:lang w:eastAsia="pl-PL"/>
        </w:rPr>
        <w:t xml:space="preserve"> </w:t>
      </w:r>
      <w:r w:rsidRPr="0068770B">
        <w:rPr>
          <w:rFonts w:ascii="Times New Roman" w:eastAsia="Times New Roman" w:hAnsi="Times New Roman" w:cs="Times New Roman"/>
          <w:sz w:val="24"/>
          <w:szCs w:val="24"/>
          <w:lang w:eastAsia="pl-PL"/>
        </w:rPr>
        <w:t xml:space="preserve">(przetarg nieograniczony)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lastRenderedPageBreak/>
        <w:t xml:space="preserve">Tak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 xml:space="preserve">IV.3) Negocjacje z ogłoszeniem, dialog konkurencyjny, partnerstwo innowacyjne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IV.3.1) Informacje na temat negocjacji z ogłoszeniem</w:t>
      </w:r>
      <w:r w:rsidRPr="0068770B">
        <w:rPr>
          <w:rFonts w:ascii="Times New Roman" w:eastAsia="Times New Roman" w:hAnsi="Times New Roman" w:cs="Times New Roman"/>
          <w:sz w:val="24"/>
          <w:szCs w:val="24"/>
          <w:lang w:eastAsia="pl-PL"/>
        </w:rPr>
        <w:t xml:space="preserve"> </w:t>
      </w:r>
      <w:r w:rsidRPr="0068770B">
        <w:rPr>
          <w:rFonts w:ascii="Times New Roman" w:eastAsia="Times New Roman" w:hAnsi="Times New Roman" w:cs="Times New Roman"/>
          <w:sz w:val="24"/>
          <w:szCs w:val="24"/>
          <w:lang w:eastAsia="pl-PL"/>
        </w:rPr>
        <w:br/>
        <w:t xml:space="preserve">Minimalne wymagania, które muszą spełniać wszystkie oferty: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8770B">
        <w:rPr>
          <w:rFonts w:ascii="Times New Roman" w:eastAsia="Times New Roman" w:hAnsi="Times New Roman" w:cs="Times New Roman"/>
          <w:sz w:val="24"/>
          <w:szCs w:val="24"/>
          <w:lang w:eastAsia="pl-PL"/>
        </w:rPr>
        <w:br/>
        <w:t xml:space="preserve">Przewidziany jest podział negocjacji na etapy w celu ograniczenia liczby ofert: </w:t>
      </w:r>
      <w:r w:rsidRPr="0068770B">
        <w:rPr>
          <w:rFonts w:ascii="Times New Roman" w:eastAsia="Times New Roman" w:hAnsi="Times New Roman" w:cs="Times New Roman"/>
          <w:sz w:val="24"/>
          <w:szCs w:val="24"/>
          <w:lang w:eastAsia="pl-PL"/>
        </w:rPr>
        <w:br/>
        <w:t xml:space="preserve">Należy podać informacje na temat etapów negocjacji (w tym liczbę etapów):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t xml:space="preserve">Informacje dodatkowe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IV.3.2) Informacje na temat dialogu konkurencyjnego</w:t>
      </w:r>
      <w:r w:rsidRPr="0068770B">
        <w:rPr>
          <w:rFonts w:ascii="Times New Roman" w:eastAsia="Times New Roman" w:hAnsi="Times New Roman" w:cs="Times New Roman"/>
          <w:sz w:val="24"/>
          <w:szCs w:val="24"/>
          <w:lang w:eastAsia="pl-PL"/>
        </w:rPr>
        <w:t xml:space="preserve"> </w:t>
      </w:r>
      <w:r w:rsidRPr="0068770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t xml:space="preserve">Wstępny harmonogram postępowania: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t xml:space="preserve">Podział dialogu na etapy w celu ograniczenia liczby rozwiązań: </w:t>
      </w:r>
      <w:r w:rsidRPr="0068770B">
        <w:rPr>
          <w:rFonts w:ascii="Times New Roman" w:eastAsia="Times New Roman" w:hAnsi="Times New Roman" w:cs="Times New Roman"/>
          <w:sz w:val="24"/>
          <w:szCs w:val="24"/>
          <w:lang w:eastAsia="pl-PL"/>
        </w:rPr>
        <w:br/>
        <w:t xml:space="preserve">Należy podać informacje na temat etapów dialogu: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t xml:space="preserve">Informacje dodatkowe: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IV.3.3) Informacje na temat partnerstwa innowacyjnego</w:t>
      </w:r>
      <w:r w:rsidRPr="0068770B">
        <w:rPr>
          <w:rFonts w:ascii="Times New Roman" w:eastAsia="Times New Roman" w:hAnsi="Times New Roman" w:cs="Times New Roman"/>
          <w:sz w:val="24"/>
          <w:szCs w:val="24"/>
          <w:lang w:eastAsia="pl-PL"/>
        </w:rPr>
        <w:t xml:space="preserve"> </w:t>
      </w:r>
      <w:r w:rsidRPr="0068770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t xml:space="preserve">Informacje dodatkowe: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 xml:space="preserve">IV.4) Licytacja elektroniczna </w:t>
      </w:r>
      <w:r w:rsidRPr="0068770B">
        <w:rPr>
          <w:rFonts w:ascii="Times New Roman" w:eastAsia="Times New Roman" w:hAnsi="Times New Roman" w:cs="Times New Roman"/>
          <w:sz w:val="24"/>
          <w:szCs w:val="24"/>
          <w:lang w:eastAsia="pl-PL"/>
        </w:rPr>
        <w:br/>
        <w:t xml:space="preserve">Adres strony internetowej, na której będzie prowadzona licytacja elektroniczna: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 xml:space="preserve">Informacje o liczbie etapów licytacji elektronicznej i czasie ich trwania: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 xml:space="preserve">Czas trwania: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 xml:space="preserve">Termin składania wniosków o dopuszczenie do udziału w licytacji elektronicznej: </w:t>
      </w:r>
      <w:r w:rsidRPr="0068770B">
        <w:rPr>
          <w:rFonts w:ascii="Times New Roman" w:eastAsia="Times New Roman" w:hAnsi="Times New Roman" w:cs="Times New Roman"/>
          <w:sz w:val="24"/>
          <w:szCs w:val="24"/>
          <w:lang w:eastAsia="pl-PL"/>
        </w:rPr>
        <w:br/>
        <w:t xml:space="preserve">Data: godzina: </w:t>
      </w:r>
      <w:r w:rsidRPr="0068770B">
        <w:rPr>
          <w:rFonts w:ascii="Times New Roman" w:eastAsia="Times New Roman" w:hAnsi="Times New Roman" w:cs="Times New Roman"/>
          <w:sz w:val="24"/>
          <w:szCs w:val="24"/>
          <w:lang w:eastAsia="pl-PL"/>
        </w:rPr>
        <w:br/>
        <w:t xml:space="preserve">Termin otwarcia licytacji elektronicznej: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t xml:space="preserve">Termin i warunki zamknięcia licytacji elektronicznej: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br/>
        <w:t xml:space="preserve">Wymagania dotyczące zabezpieczenia należytego wykonania umowy: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lang w:eastAsia="pl-PL"/>
        </w:rPr>
        <w:br/>
        <w:t xml:space="preserve">Informacje dodatkowe: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r w:rsidRPr="0068770B">
        <w:rPr>
          <w:rFonts w:ascii="Times New Roman" w:eastAsia="Times New Roman" w:hAnsi="Times New Roman" w:cs="Times New Roman"/>
          <w:b/>
          <w:bCs/>
          <w:sz w:val="24"/>
          <w:szCs w:val="24"/>
          <w:lang w:eastAsia="pl-PL"/>
        </w:rPr>
        <w:t>IV.5) ZMIANA UMOWY</w:t>
      </w:r>
      <w:r w:rsidRPr="0068770B">
        <w:rPr>
          <w:rFonts w:ascii="Times New Roman" w:eastAsia="Times New Roman" w:hAnsi="Times New Roman" w:cs="Times New Roman"/>
          <w:sz w:val="24"/>
          <w:szCs w:val="24"/>
          <w:lang w:eastAsia="pl-PL"/>
        </w:rPr>
        <w:t xml:space="preserve">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8770B">
        <w:rPr>
          <w:rFonts w:ascii="Times New Roman" w:eastAsia="Times New Roman" w:hAnsi="Times New Roman" w:cs="Times New Roman"/>
          <w:sz w:val="24"/>
          <w:szCs w:val="24"/>
          <w:lang w:eastAsia="pl-PL"/>
        </w:rPr>
        <w:t xml:space="preserve"> Tak </w:t>
      </w:r>
      <w:r w:rsidRPr="0068770B">
        <w:rPr>
          <w:rFonts w:ascii="Times New Roman" w:eastAsia="Times New Roman" w:hAnsi="Times New Roman" w:cs="Times New Roman"/>
          <w:sz w:val="24"/>
          <w:szCs w:val="24"/>
          <w:lang w:eastAsia="pl-PL"/>
        </w:rPr>
        <w:br/>
        <w:t xml:space="preserve">Należy wskazać zakres, charakter zmian oraz warunki wprowadzenia zmian: </w:t>
      </w:r>
      <w:r w:rsidRPr="0068770B">
        <w:rPr>
          <w:rFonts w:ascii="Times New Roman" w:eastAsia="Times New Roman" w:hAnsi="Times New Roman" w:cs="Times New Roman"/>
          <w:sz w:val="24"/>
          <w:szCs w:val="24"/>
          <w:lang w:eastAsia="pl-PL"/>
        </w:rPr>
        <w:br/>
        <w:t xml:space="preserve">Przewiduje się możliwość dokonania zmian w umowie w przypadkach wynikających wprost z przepisów o zamówieniach publicznych oraz w przypadkach określonych poniżej. Wystąpienie którejkolwiek z poniższych okoliczności nie stanowi zobowiązania Stron do wprowadzenia zmiany. 3. Zamawiający dopuszcza wprowadzenie zmian technicznych i technologicznych (zmiany sposobu spełnienia świadczenia), w przypadku gdy wystąpi: 1) niedostępność na rynku materiałów lub urządzeń o parametrach wskazanych w ofercie, spowodowana zaprzestaniem produkcji lub wycofaniem z rynku tych materiałów lub urządzeń; 2) konieczność zrealizowania Umowy przy zastosowaniu innych rozwiązań technicznych lub materiałowych ze względu na zmiany obowiązującego prawa, 3) pojawienie się nowszej technologii wykonania przedmiotu zamówienia pozwalającej na zaoszczędzenie czasu realizacji zamówienia lub jego kosztów, jak również kosztów eksploatacji wykonanego przedmiotu zamówienia, Zmiany, o których mowa: a) w </w:t>
      </w:r>
      <w:proofErr w:type="spellStart"/>
      <w:r w:rsidRPr="0068770B">
        <w:rPr>
          <w:rFonts w:ascii="Times New Roman" w:eastAsia="Times New Roman" w:hAnsi="Times New Roman" w:cs="Times New Roman"/>
          <w:sz w:val="24"/>
          <w:szCs w:val="24"/>
          <w:lang w:eastAsia="pl-PL"/>
        </w:rPr>
        <w:t>pkt</w:t>
      </w:r>
      <w:proofErr w:type="spellEnd"/>
      <w:r w:rsidRPr="0068770B">
        <w:rPr>
          <w:rFonts w:ascii="Times New Roman" w:eastAsia="Times New Roman" w:hAnsi="Times New Roman" w:cs="Times New Roman"/>
          <w:sz w:val="24"/>
          <w:szCs w:val="24"/>
          <w:lang w:eastAsia="pl-PL"/>
        </w:rPr>
        <w:t xml:space="preserve"> 1 mogą być podstawą zwiększenia wynagrodzenia wyłącznie w przypadku, w którym wykonawca udowodni, iż ceny materiałów lub urządzeń o wymaganych parametrach zastępujących wycofane z produkcji lub rynku są wyższe od proponowanych w ofercie, o co najmniej 20 %. Wzrost wynagrodzenia może zostać wówczas ustalony o nie więcej niż 10 % różnicy w cenie. b) w lit. b i c mogą być wprowadzane, jednakże w tym przypadku Zamawiający nie zgodzi się na zwiększenie wynagrodzenia. Każda ze wskazywanych w lit. a-c) zmian może być powiązana z obniżeniem wynagrodzenia. 4. Zamawiający dopuszcza wprowadzenie zmian w zakresie zmiany terminów płatności, terminów i sposobów rozliczeń wynikające z wszelkich zmian wprowadzanych do umowy, a także zmiany samoistne, o ile nie spowodują konieczności zapłaty odsetek lub wynagrodzenia w większej kwocie wykonawcy. 5. Zamawiający przewiduje możliwość wprowadzenia zmiany umowy polegającej na ograniczeniu przedmiotu zamówienia wraz z proporcjonalnym obniżeniem wynagrodzenia wykonawcy. 6. Zamawiający dopuszcza wprowadzenie zmian w przypadku: 1) wystąpienia siły wyższej, co uniemożliwia wykonanie przedmiotu umowy zgodnie z SIWZ, 2) zmiany obowiązującej stawki VAT; Jeśli zmiana stawki VAT będzie powodować zwiększenie kosztów wykonania umowy po stronie Wykonawcy, Zamawiający dopuszcza możliwość zwiększenia wynagrodzenia do kwoty równej 80% różnicy w kwocie podatku zapłaconego przez wykonawcę. 3) wydłużenie okresu gwarancji lub rękojmi o dowolny okres. 4) zmiana wynagrodzenia Wykonawcy w przypadku: a) zmiany wysokości minimalnego wynagrodzenia za pracę ustalonego na podstawie art. 2 ust. 3-5 ustawy z dnia 10 października 2002 r. o minimalnym wynagrodzeniu za pracę, b) zasad podlegania ubezpieczeniom społecznym lub </w:t>
      </w:r>
      <w:r w:rsidRPr="0068770B">
        <w:rPr>
          <w:rFonts w:ascii="Times New Roman" w:eastAsia="Times New Roman" w:hAnsi="Times New Roman" w:cs="Times New Roman"/>
          <w:sz w:val="24"/>
          <w:szCs w:val="24"/>
          <w:lang w:eastAsia="pl-PL"/>
        </w:rPr>
        <w:lastRenderedPageBreak/>
        <w:t xml:space="preserve">ubezpieczeniu zdrowotnemu lub wysokości stawki składki na ubezpieczenia społeczne lub zdrowotne - jeżeli zmiany te będą miały wpływ na koszty wykonania zamówienia przez Wykonawcę, a Wykonawca ten fakt wykaże. 6. Zmiana terminu realizacji przedmiotu umowy: 1) zmiany spowodowane warunkami atmosferycznymi, w szczególności: a) warunki atmosferyczne uniemożliwiające prowadzenie robót budowanych zgodnie z wymaganiami STWIOR, w tym usług, przeprowadzanie prób i sprawdzeń, dokonywanie odbiorów; b) klęski żywiołowe 2) zmiany spowodowane warunkami geologicznymi, terenowymi, archeologicznymi, wodnymi itp., w szczególności: a) odmienne od przyjętych w dokumentacji projektowej warunki geologiczne (kategorie gruntu, skał itp.); b) odmienne od przyjętych w dokumentacji projektowej warunki terenowe, w szczególności istnienie podziemnych urządzeń, instalacji lub obiektów infrastrukturalnych; c) niewypały, niewybuchy, zagrożenia tąpnięciami, wybuchem; d) wykopaliska archeologiczne, szkody górnicze, nieprzewidywalne na etapie zawierania Umowy; 3) zmiany będące następstwem okoliczności leżących po stronie Zamawiającego, w szczególności: a) wstrzymanie realizacji umowy przez Zamawiającego; b) konieczność usunięcia błędów lub wprowadzenia zmian w dokumentacji projektowej lub dokumentacji technicznej urządzeń; 4) zmiany będące następstwem działania organów administracji, w szczególności: a) przekroczenie określonych przez prawo terminów wydawania przez organy administracji decyzji, zezwoleń, uzgodnień z właścicielami urządzeń kolidujących z budową, itp. b) odmowa wydania przez organy administracji wymaganych decyzji, zezwoleń, uzgodnień na skutek błędów w dokumentacji projektowej; c) wydanie postanowienia o wstrzymaniu robót budowlanych, w przypadku o którym mowa w art. 50 ust. 1 ustawy Prawo budowane; d) konieczność uzyskania wyroku sądowego lub innego orzeczenia sądu lub organu, którego konieczności nie przewidywano przy zawieraniu umowy; e) konieczność zaspokojenia roszczeń lub oczekiwań osób trzecich – w tym grup społecznych lub zawodowych nie artykułowanych lub niemożliwych do jednoznacznego określenia w chwili zawierania umowy. 5) inne przyczyny niezależne od Zamawiającego oraz wykonawcy skutkujące niemożliwością prowadzenia działań w celu wykonywania umowy. W przypadku wystąpienia którejkolwiek z okoliczności wymienionych powyżej termin wykonania umowy może ulec odpowiedniemu przedłużeniu o czas niezbędny do zakończenia wykonywania jej przedmiotu w sposób należyty. 7. Zmiany podmiotowe 1) kumulatywne przystąpienie do długu przez podmiot, który wykaże że nie zachodzą wobec niego przesłanki wykluczenia, które zamawiający wskazał wobec Wykonawcy. 2) zastąpienie dotychczasowego wykonawcy innym podmiotem, który przejmując wszelkie obowiązki dotychczasowego wykonawcy wykona Umowę na warunkach nie gorszych oraz wykaże że nie zachodzą wobec niego przesłanki wykluczenia z postępowania i spełnia tak jak dotychczasowy wykonawca warunki udziału w postępowaniu. 3) zastąpienie dotychczasowego wykonawcy innym podmiotem, który przejmie szczegółowo wskazane obowiązki dotychczasowego wykonawcy wykona Umowę na warunkach nie gorszych oraz wykaże że nie zachodzą wobec niego przesłanki wykluczenia z postępowania, jeśli dotychczasowy wykonawca zgodzi się na potrącenie ze swojego wynagrodzenia kar umownych, a także na ponoszenie odpowiedzialności odszkodowawczej wobec zamawiającego i innych podmiotów, które poniosły szkodę wskutek nie wykonania lub nieprawidłowego wykonania obowiązków przez podmiot, który przejął obowiązki wykonawcy. 8. Nie stanowi zmiany umowy w rozumieniu art. 144 ustawy Prawo zamówień publicznych w szczególności: 1) zmiana danych związanych z obsługą administracyjno-organizacyjną Umowy, 2) zmiany danych teleadresowych, zmiany osób wskazanych do kontaktów miedzy Stronami; 3) zmiany pozostałych postanowień Umowy nie stanowiące treści oferty Wykonawcy. 11. Wykonawcy w żadnym innym wypadku niż wskazane w Umowie nie przysługuje roszczenie o zmianę Umowy w zakresie wynagrodzenia z tytułu zwiększonych lub dodatkowych kosztów wynikających z przedłużonego czasu wykonywania </w:t>
      </w:r>
      <w:r w:rsidRPr="0068770B">
        <w:rPr>
          <w:rFonts w:ascii="Times New Roman" w:eastAsia="Times New Roman" w:hAnsi="Times New Roman" w:cs="Times New Roman"/>
          <w:sz w:val="24"/>
          <w:szCs w:val="24"/>
          <w:lang w:eastAsia="pl-PL"/>
        </w:rPr>
        <w:lastRenderedPageBreak/>
        <w:t xml:space="preserve">robót (w tym za tzw. przestój, utrzymanie zaplecza, pracowników, podwykonawców itp.). W żadnym wypadku nie przysługuje odszkodowanie za tego rodzaju koszty.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 xml:space="preserve">IV.6) INFORMACJE ADMINISTRACYJNE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 xml:space="preserve">IV.6.1) Sposób udostępniania informacji o charakterze poufnym </w:t>
      </w:r>
      <w:r w:rsidRPr="0068770B">
        <w:rPr>
          <w:rFonts w:ascii="Times New Roman" w:eastAsia="Times New Roman" w:hAnsi="Times New Roman" w:cs="Times New Roman"/>
          <w:i/>
          <w:iCs/>
          <w:sz w:val="24"/>
          <w:szCs w:val="24"/>
          <w:lang w:eastAsia="pl-PL"/>
        </w:rPr>
        <w:t xml:space="preserve">(jeżeli dotyczy):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Środki służące ochronie informacji o charakterze poufnym</w:t>
      </w:r>
      <w:r w:rsidRPr="0068770B">
        <w:rPr>
          <w:rFonts w:ascii="Times New Roman" w:eastAsia="Times New Roman" w:hAnsi="Times New Roman" w:cs="Times New Roman"/>
          <w:sz w:val="24"/>
          <w:szCs w:val="24"/>
          <w:lang w:eastAsia="pl-PL"/>
        </w:rPr>
        <w:t xml:space="preserve">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8770B">
        <w:rPr>
          <w:rFonts w:ascii="Times New Roman" w:eastAsia="Times New Roman" w:hAnsi="Times New Roman" w:cs="Times New Roman"/>
          <w:sz w:val="24"/>
          <w:szCs w:val="24"/>
          <w:lang w:eastAsia="pl-PL"/>
        </w:rPr>
        <w:br/>
        <w:t xml:space="preserve">Data: 2020-05-29, godzina: 09:45, </w:t>
      </w:r>
      <w:r w:rsidRPr="0068770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8770B">
        <w:rPr>
          <w:rFonts w:ascii="Times New Roman" w:eastAsia="Times New Roman" w:hAnsi="Times New Roman" w:cs="Times New Roman"/>
          <w:sz w:val="24"/>
          <w:szCs w:val="24"/>
          <w:lang w:eastAsia="pl-PL"/>
        </w:rPr>
        <w:br/>
        <w:t xml:space="preserve">Nie </w:t>
      </w:r>
      <w:r w:rsidRPr="0068770B">
        <w:rPr>
          <w:rFonts w:ascii="Times New Roman" w:eastAsia="Times New Roman" w:hAnsi="Times New Roman" w:cs="Times New Roman"/>
          <w:sz w:val="24"/>
          <w:szCs w:val="24"/>
          <w:lang w:eastAsia="pl-PL"/>
        </w:rPr>
        <w:br/>
        <w:t xml:space="preserve">Wskazać powody: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8770B">
        <w:rPr>
          <w:rFonts w:ascii="Times New Roman" w:eastAsia="Times New Roman" w:hAnsi="Times New Roman" w:cs="Times New Roman"/>
          <w:sz w:val="24"/>
          <w:szCs w:val="24"/>
          <w:lang w:eastAsia="pl-PL"/>
        </w:rPr>
        <w:br/>
        <w:t xml:space="preserve">&gt; Język Polski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 xml:space="preserve">IV.6.3) Termin związania ofertą: </w:t>
      </w:r>
      <w:r w:rsidRPr="0068770B">
        <w:rPr>
          <w:rFonts w:ascii="Times New Roman" w:eastAsia="Times New Roman" w:hAnsi="Times New Roman" w:cs="Times New Roman"/>
          <w:sz w:val="24"/>
          <w:szCs w:val="24"/>
          <w:lang w:eastAsia="pl-PL"/>
        </w:rPr>
        <w:t xml:space="preserve">do: okres w dniach: 30 (od ostatecznego terminu składania ofert)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8770B">
        <w:rPr>
          <w:rFonts w:ascii="Times New Roman" w:eastAsia="Times New Roman" w:hAnsi="Times New Roman" w:cs="Times New Roman"/>
          <w:sz w:val="24"/>
          <w:szCs w:val="24"/>
          <w:lang w:eastAsia="pl-PL"/>
        </w:rPr>
        <w:t xml:space="preserve"> Tak </w:t>
      </w:r>
      <w:r w:rsidRPr="0068770B">
        <w:rPr>
          <w:rFonts w:ascii="Times New Roman" w:eastAsia="Times New Roman" w:hAnsi="Times New Roman" w:cs="Times New Roman"/>
          <w:sz w:val="24"/>
          <w:szCs w:val="24"/>
          <w:lang w:eastAsia="pl-PL"/>
        </w:rPr>
        <w:br/>
      </w:r>
      <w:r w:rsidRPr="0068770B">
        <w:rPr>
          <w:rFonts w:ascii="Times New Roman" w:eastAsia="Times New Roman" w:hAnsi="Times New Roman" w:cs="Times New Roman"/>
          <w:b/>
          <w:bCs/>
          <w:sz w:val="24"/>
          <w:szCs w:val="24"/>
          <w:lang w:eastAsia="pl-PL"/>
        </w:rPr>
        <w:t>IV.6.5) Informacje dodatkowe:</w:t>
      </w:r>
      <w:r w:rsidRPr="0068770B">
        <w:rPr>
          <w:rFonts w:ascii="Times New Roman" w:eastAsia="Times New Roman" w:hAnsi="Times New Roman" w:cs="Times New Roman"/>
          <w:sz w:val="24"/>
          <w:szCs w:val="24"/>
          <w:lang w:eastAsia="pl-PL"/>
        </w:rPr>
        <w:t xml:space="preserve"> </w:t>
      </w:r>
      <w:r w:rsidRPr="0068770B">
        <w:rPr>
          <w:rFonts w:ascii="Times New Roman" w:eastAsia="Times New Roman" w:hAnsi="Times New Roman" w:cs="Times New Roman"/>
          <w:sz w:val="24"/>
          <w:szCs w:val="24"/>
          <w:lang w:eastAsia="pl-PL"/>
        </w:rPr>
        <w:br/>
        <w:t xml:space="preserve">Oferta składa się z: 1) Formularza oferty (wzór formularza oferty został określony został w załączniku nr 1 do SIWZ); 2) oświadczenia w zakresie spełniania warunku udziału w postępowaniu oraz braku podstaw do wykluczenia, dla każdego wykonawcy i w odniesieniu do podmiotów na których zasobach wykonawca polega w celu wykazania spełnienia warunków udziału w postępowaniu; 3) zobowiązania innych podmiotów do udostępnienia zasobów, o ile wykonawca polega na takich zasobach w celu wykazania spełnienia warunków; 4) dowodów, o których mowa w art. 24 ust. 8 ustawy </w:t>
      </w:r>
      <w:proofErr w:type="spellStart"/>
      <w:r w:rsidRPr="0068770B">
        <w:rPr>
          <w:rFonts w:ascii="Times New Roman" w:eastAsia="Times New Roman" w:hAnsi="Times New Roman" w:cs="Times New Roman"/>
          <w:sz w:val="24"/>
          <w:szCs w:val="24"/>
          <w:lang w:eastAsia="pl-PL"/>
        </w:rPr>
        <w:t>Pzp</w:t>
      </w:r>
      <w:proofErr w:type="spellEnd"/>
      <w:r w:rsidRPr="0068770B">
        <w:rPr>
          <w:rFonts w:ascii="Times New Roman" w:eastAsia="Times New Roman" w:hAnsi="Times New Roman" w:cs="Times New Roman"/>
          <w:sz w:val="24"/>
          <w:szCs w:val="24"/>
          <w:lang w:eastAsia="pl-PL"/>
        </w:rPr>
        <w:t xml:space="preserve">, na to, że mimo zaistnienia podstaw wykluczenia wymienionych w art. 24 ust. 1 </w:t>
      </w:r>
      <w:proofErr w:type="spellStart"/>
      <w:r w:rsidRPr="0068770B">
        <w:rPr>
          <w:rFonts w:ascii="Times New Roman" w:eastAsia="Times New Roman" w:hAnsi="Times New Roman" w:cs="Times New Roman"/>
          <w:sz w:val="24"/>
          <w:szCs w:val="24"/>
          <w:lang w:eastAsia="pl-PL"/>
        </w:rPr>
        <w:t>pkt</w:t>
      </w:r>
      <w:proofErr w:type="spellEnd"/>
      <w:r w:rsidRPr="0068770B">
        <w:rPr>
          <w:rFonts w:ascii="Times New Roman" w:eastAsia="Times New Roman" w:hAnsi="Times New Roman" w:cs="Times New Roman"/>
          <w:sz w:val="24"/>
          <w:szCs w:val="24"/>
          <w:lang w:eastAsia="pl-PL"/>
        </w:rPr>
        <w:t xml:space="preserve"> 13 i 14 oraz 16 – 20 oraz ust 5 </w:t>
      </w:r>
      <w:proofErr w:type="spellStart"/>
      <w:r w:rsidRPr="0068770B">
        <w:rPr>
          <w:rFonts w:ascii="Times New Roman" w:eastAsia="Times New Roman" w:hAnsi="Times New Roman" w:cs="Times New Roman"/>
          <w:sz w:val="24"/>
          <w:szCs w:val="24"/>
          <w:lang w:eastAsia="pl-PL"/>
        </w:rPr>
        <w:t>pkt</w:t>
      </w:r>
      <w:proofErr w:type="spellEnd"/>
      <w:r w:rsidRPr="0068770B">
        <w:rPr>
          <w:rFonts w:ascii="Times New Roman" w:eastAsia="Times New Roman" w:hAnsi="Times New Roman" w:cs="Times New Roman"/>
          <w:sz w:val="24"/>
          <w:szCs w:val="24"/>
          <w:lang w:eastAsia="pl-PL"/>
        </w:rPr>
        <w:t xml:space="preserve"> 1 ustawy </w:t>
      </w:r>
      <w:proofErr w:type="spellStart"/>
      <w:r w:rsidRPr="0068770B">
        <w:rPr>
          <w:rFonts w:ascii="Times New Roman" w:eastAsia="Times New Roman" w:hAnsi="Times New Roman" w:cs="Times New Roman"/>
          <w:sz w:val="24"/>
          <w:szCs w:val="24"/>
          <w:lang w:eastAsia="pl-PL"/>
        </w:rPr>
        <w:t>Pzp</w:t>
      </w:r>
      <w:proofErr w:type="spellEnd"/>
      <w:r w:rsidRPr="0068770B">
        <w:rPr>
          <w:rFonts w:ascii="Times New Roman" w:eastAsia="Times New Roman" w:hAnsi="Times New Roman" w:cs="Times New Roman"/>
          <w:sz w:val="24"/>
          <w:szCs w:val="24"/>
          <w:lang w:eastAsia="pl-PL"/>
        </w:rPr>
        <w:t xml:space="preserve">, podjęte przez niego środki są wystarczające do wykazania jego rzetelności (o ile dotyczy); 5) dokumentu potwierdzającego zasady reprezentacji wykonawcy; 6) pełnomocnictwa wskazującego, że osoba występująca w imieniu wykonawcy lub wykonawca występujący w imieniu wykonawców wspólnie ubiegających się o udzielenie zamówienia, jest do tego upoważniona, jeżeli nie wynika to dokumentów potwierdzających zasady reprezentacji. Pełnomocnictwo należy złożyć w formie oryginału bądź notarialnie potwierdzonej kopii; 7) dowodu wniesienia wadium. Zamawiający będzie wymagał wniesienia zabezpieczenia należytego wykonania umowy w wysokości 5% ceny oferty brutto. Szczegółowe informacje na temat wnoszenia zabezpieczenia należytego wykonania umowy zostały zamieszczone w SIWZ. </w:t>
      </w:r>
    </w:p>
    <w:p w:rsidR="0068770B" w:rsidRPr="0068770B" w:rsidRDefault="0068770B" w:rsidP="0068770B">
      <w:pPr>
        <w:spacing w:after="0" w:line="240" w:lineRule="auto"/>
        <w:jc w:val="center"/>
        <w:rPr>
          <w:rFonts w:ascii="Times New Roman" w:eastAsia="Times New Roman" w:hAnsi="Times New Roman" w:cs="Times New Roman"/>
          <w:sz w:val="24"/>
          <w:szCs w:val="24"/>
          <w:lang w:eastAsia="pl-PL"/>
        </w:rPr>
      </w:pPr>
      <w:r w:rsidRPr="0068770B">
        <w:rPr>
          <w:rFonts w:ascii="Times New Roman" w:eastAsia="Times New Roman" w:hAnsi="Times New Roman" w:cs="Times New Roman"/>
          <w:sz w:val="24"/>
          <w:szCs w:val="24"/>
          <w:u w:val="single"/>
          <w:lang w:eastAsia="pl-PL"/>
        </w:rPr>
        <w:t xml:space="preserve">ZAŁĄCZNIK I - INFORMACJE DOTYCZĄCE OFERT CZĘŚCIOWYCH </w:t>
      </w:r>
    </w:p>
    <w:p w:rsidR="0068770B" w:rsidRPr="0068770B" w:rsidRDefault="0068770B" w:rsidP="0068770B">
      <w:pPr>
        <w:spacing w:after="0" w:line="240" w:lineRule="auto"/>
        <w:rPr>
          <w:rFonts w:ascii="Times New Roman" w:eastAsia="Times New Roman" w:hAnsi="Times New Roman" w:cs="Times New Roman"/>
          <w:sz w:val="24"/>
          <w:szCs w:val="24"/>
          <w:lang w:eastAsia="pl-PL"/>
        </w:rPr>
      </w:pPr>
    </w:p>
    <w:p w:rsidR="0068770B" w:rsidRPr="0068770B" w:rsidRDefault="0068770B" w:rsidP="0068770B">
      <w:pPr>
        <w:spacing w:after="0" w:line="240" w:lineRule="auto"/>
        <w:rPr>
          <w:rFonts w:ascii="Times New Roman" w:eastAsia="Times New Roman" w:hAnsi="Times New Roman" w:cs="Times New Roman"/>
          <w:sz w:val="24"/>
          <w:szCs w:val="24"/>
          <w:lang w:eastAsia="pl-PL"/>
        </w:rPr>
      </w:pPr>
    </w:p>
    <w:p w:rsidR="0068770B" w:rsidRPr="0068770B" w:rsidRDefault="0068770B" w:rsidP="0068770B">
      <w:pPr>
        <w:spacing w:after="240" w:line="240" w:lineRule="auto"/>
        <w:rPr>
          <w:rFonts w:ascii="Times New Roman" w:eastAsia="Times New Roman" w:hAnsi="Times New Roman" w:cs="Times New Roman"/>
          <w:sz w:val="24"/>
          <w:szCs w:val="24"/>
          <w:lang w:eastAsia="pl-PL"/>
        </w:rPr>
      </w:pPr>
    </w:p>
    <w:p w:rsidR="0068770B" w:rsidRPr="0068770B" w:rsidRDefault="0068770B" w:rsidP="0068770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68770B" w:rsidRPr="0068770B" w:rsidTr="0068770B">
        <w:trPr>
          <w:tblCellSpacing w:w="15" w:type="dxa"/>
        </w:trPr>
        <w:tc>
          <w:tcPr>
            <w:tcW w:w="0" w:type="auto"/>
            <w:vAlign w:val="center"/>
            <w:hideMark/>
          </w:tcPr>
          <w:p w:rsidR="0068770B" w:rsidRPr="0068770B" w:rsidRDefault="0068770B" w:rsidP="0068770B">
            <w:pPr>
              <w:spacing w:after="0" w:line="240" w:lineRule="auto"/>
              <w:rPr>
                <w:rFonts w:ascii="Times New Roman" w:eastAsia="Times New Roman" w:hAnsi="Times New Roman" w:cs="Times New Roman"/>
                <w:sz w:val="24"/>
                <w:szCs w:val="24"/>
                <w:lang w:eastAsia="pl-PL"/>
              </w:rPr>
            </w:pPr>
          </w:p>
        </w:tc>
      </w:tr>
    </w:tbl>
    <w:p w:rsidR="0068770B" w:rsidRPr="0068770B" w:rsidRDefault="0068770B" w:rsidP="0068770B">
      <w:pPr>
        <w:pBdr>
          <w:top w:val="single" w:sz="6" w:space="1" w:color="auto"/>
        </w:pBdr>
        <w:spacing w:after="0" w:line="240" w:lineRule="auto"/>
        <w:jc w:val="center"/>
        <w:rPr>
          <w:rFonts w:ascii="Arial" w:eastAsia="Times New Roman" w:hAnsi="Arial" w:cs="Arial"/>
          <w:vanish/>
          <w:sz w:val="16"/>
          <w:szCs w:val="16"/>
          <w:lang w:eastAsia="pl-PL"/>
        </w:rPr>
      </w:pPr>
      <w:r w:rsidRPr="0068770B">
        <w:rPr>
          <w:rFonts w:ascii="Arial" w:eastAsia="Times New Roman" w:hAnsi="Arial" w:cs="Arial"/>
          <w:vanish/>
          <w:sz w:val="16"/>
          <w:szCs w:val="16"/>
          <w:lang w:eastAsia="pl-PL"/>
        </w:rPr>
        <w:lastRenderedPageBreak/>
        <w:t>Dół formularza</w:t>
      </w:r>
    </w:p>
    <w:p w:rsidR="0068770B" w:rsidRPr="0068770B" w:rsidRDefault="0068770B" w:rsidP="0068770B">
      <w:pPr>
        <w:pBdr>
          <w:bottom w:val="single" w:sz="6" w:space="1" w:color="auto"/>
        </w:pBdr>
        <w:spacing w:after="0" w:line="240" w:lineRule="auto"/>
        <w:jc w:val="center"/>
        <w:rPr>
          <w:rFonts w:ascii="Arial" w:eastAsia="Times New Roman" w:hAnsi="Arial" w:cs="Arial"/>
          <w:vanish/>
          <w:sz w:val="16"/>
          <w:szCs w:val="16"/>
          <w:lang w:eastAsia="pl-PL"/>
        </w:rPr>
      </w:pPr>
      <w:r w:rsidRPr="0068770B">
        <w:rPr>
          <w:rFonts w:ascii="Arial" w:eastAsia="Times New Roman" w:hAnsi="Arial" w:cs="Arial"/>
          <w:vanish/>
          <w:sz w:val="16"/>
          <w:szCs w:val="16"/>
          <w:lang w:eastAsia="pl-PL"/>
        </w:rPr>
        <w:t>Początek formularza</w:t>
      </w:r>
    </w:p>
    <w:p w:rsidR="0068770B" w:rsidRPr="0068770B" w:rsidRDefault="0068770B" w:rsidP="0068770B">
      <w:pPr>
        <w:pBdr>
          <w:top w:val="single" w:sz="6" w:space="1" w:color="auto"/>
        </w:pBdr>
        <w:spacing w:after="0" w:line="240" w:lineRule="auto"/>
        <w:jc w:val="center"/>
        <w:rPr>
          <w:rFonts w:ascii="Arial" w:eastAsia="Times New Roman" w:hAnsi="Arial" w:cs="Arial"/>
          <w:vanish/>
          <w:sz w:val="16"/>
          <w:szCs w:val="16"/>
          <w:lang w:eastAsia="pl-PL"/>
        </w:rPr>
      </w:pPr>
      <w:r w:rsidRPr="0068770B">
        <w:rPr>
          <w:rFonts w:ascii="Arial" w:eastAsia="Times New Roman" w:hAnsi="Arial" w:cs="Arial"/>
          <w:vanish/>
          <w:sz w:val="16"/>
          <w:szCs w:val="16"/>
          <w:lang w:eastAsia="pl-PL"/>
        </w:rPr>
        <w:t>Dół formularza</w:t>
      </w:r>
    </w:p>
    <w:p w:rsidR="00B54E3B" w:rsidRDefault="00B54E3B"/>
    <w:sectPr w:rsidR="00B54E3B" w:rsidSect="00B54E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08"/>
  <w:hyphenationZone w:val="425"/>
  <w:characterSpacingControl w:val="doNotCompress"/>
  <w:compat/>
  <w:rsids>
    <w:rsidRoot w:val="0068770B"/>
    <w:rsid w:val="0068770B"/>
    <w:rsid w:val="00916B95"/>
    <w:rsid w:val="00B54E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4E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8770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8770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8770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8770B"/>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625309903">
      <w:bodyDiv w:val="1"/>
      <w:marLeft w:val="0"/>
      <w:marRight w:val="0"/>
      <w:marTop w:val="0"/>
      <w:marBottom w:val="0"/>
      <w:divBdr>
        <w:top w:val="none" w:sz="0" w:space="0" w:color="auto"/>
        <w:left w:val="none" w:sz="0" w:space="0" w:color="auto"/>
        <w:bottom w:val="none" w:sz="0" w:space="0" w:color="auto"/>
        <w:right w:val="none" w:sz="0" w:space="0" w:color="auto"/>
      </w:divBdr>
      <w:divsChild>
        <w:div w:id="1019703718">
          <w:marLeft w:val="0"/>
          <w:marRight w:val="0"/>
          <w:marTop w:val="0"/>
          <w:marBottom w:val="0"/>
          <w:divBdr>
            <w:top w:val="none" w:sz="0" w:space="0" w:color="auto"/>
            <w:left w:val="none" w:sz="0" w:space="0" w:color="auto"/>
            <w:bottom w:val="none" w:sz="0" w:space="0" w:color="auto"/>
            <w:right w:val="none" w:sz="0" w:space="0" w:color="auto"/>
          </w:divBdr>
          <w:divsChild>
            <w:div w:id="1950969939">
              <w:marLeft w:val="0"/>
              <w:marRight w:val="0"/>
              <w:marTop w:val="0"/>
              <w:marBottom w:val="0"/>
              <w:divBdr>
                <w:top w:val="none" w:sz="0" w:space="0" w:color="auto"/>
                <w:left w:val="none" w:sz="0" w:space="0" w:color="auto"/>
                <w:bottom w:val="none" w:sz="0" w:space="0" w:color="auto"/>
                <w:right w:val="none" w:sz="0" w:space="0" w:color="auto"/>
              </w:divBdr>
              <w:divsChild>
                <w:div w:id="402722752">
                  <w:marLeft w:val="0"/>
                  <w:marRight w:val="0"/>
                  <w:marTop w:val="0"/>
                  <w:marBottom w:val="0"/>
                  <w:divBdr>
                    <w:top w:val="none" w:sz="0" w:space="0" w:color="auto"/>
                    <w:left w:val="none" w:sz="0" w:space="0" w:color="auto"/>
                    <w:bottom w:val="none" w:sz="0" w:space="0" w:color="auto"/>
                    <w:right w:val="none" w:sz="0" w:space="0" w:color="auto"/>
                  </w:divBdr>
                </w:div>
                <w:div w:id="1460876372">
                  <w:marLeft w:val="0"/>
                  <w:marRight w:val="0"/>
                  <w:marTop w:val="0"/>
                  <w:marBottom w:val="0"/>
                  <w:divBdr>
                    <w:top w:val="none" w:sz="0" w:space="0" w:color="auto"/>
                    <w:left w:val="none" w:sz="0" w:space="0" w:color="auto"/>
                    <w:bottom w:val="none" w:sz="0" w:space="0" w:color="auto"/>
                    <w:right w:val="none" w:sz="0" w:space="0" w:color="auto"/>
                  </w:divBdr>
                </w:div>
                <w:div w:id="323582978">
                  <w:marLeft w:val="0"/>
                  <w:marRight w:val="0"/>
                  <w:marTop w:val="0"/>
                  <w:marBottom w:val="0"/>
                  <w:divBdr>
                    <w:top w:val="none" w:sz="0" w:space="0" w:color="auto"/>
                    <w:left w:val="none" w:sz="0" w:space="0" w:color="auto"/>
                    <w:bottom w:val="none" w:sz="0" w:space="0" w:color="auto"/>
                    <w:right w:val="none" w:sz="0" w:space="0" w:color="auto"/>
                  </w:divBdr>
                  <w:divsChild>
                    <w:div w:id="311762079">
                      <w:marLeft w:val="0"/>
                      <w:marRight w:val="0"/>
                      <w:marTop w:val="0"/>
                      <w:marBottom w:val="0"/>
                      <w:divBdr>
                        <w:top w:val="none" w:sz="0" w:space="0" w:color="auto"/>
                        <w:left w:val="none" w:sz="0" w:space="0" w:color="auto"/>
                        <w:bottom w:val="none" w:sz="0" w:space="0" w:color="auto"/>
                        <w:right w:val="none" w:sz="0" w:space="0" w:color="auto"/>
                      </w:divBdr>
                    </w:div>
                  </w:divsChild>
                </w:div>
                <w:div w:id="553925844">
                  <w:marLeft w:val="0"/>
                  <w:marRight w:val="0"/>
                  <w:marTop w:val="0"/>
                  <w:marBottom w:val="0"/>
                  <w:divBdr>
                    <w:top w:val="none" w:sz="0" w:space="0" w:color="auto"/>
                    <w:left w:val="none" w:sz="0" w:space="0" w:color="auto"/>
                    <w:bottom w:val="none" w:sz="0" w:space="0" w:color="auto"/>
                    <w:right w:val="none" w:sz="0" w:space="0" w:color="auto"/>
                  </w:divBdr>
                  <w:divsChild>
                    <w:div w:id="1978531964">
                      <w:marLeft w:val="0"/>
                      <w:marRight w:val="0"/>
                      <w:marTop w:val="0"/>
                      <w:marBottom w:val="0"/>
                      <w:divBdr>
                        <w:top w:val="none" w:sz="0" w:space="0" w:color="auto"/>
                        <w:left w:val="none" w:sz="0" w:space="0" w:color="auto"/>
                        <w:bottom w:val="none" w:sz="0" w:space="0" w:color="auto"/>
                        <w:right w:val="none" w:sz="0" w:space="0" w:color="auto"/>
                      </w:divBdr>
                    </w:div>
                  </w:divsChild>
                </w:div>
                <w:div w:id="1800415648">
                  <w:marLeft w:val="0"/>
                  <w:marRight w:val="0"/>
                  <w:marTop w:val="0"/>
                  <w:marBottom w:val="0"/>
                  <w:divBdr>
                    <w:top w:val="none" w:sz="0" w:space="0" w:color="auto"/>
                    <w:left w:val="none" w:sz="0" w:space="0" w:color="auto"/>
                    <w:bottom w:val="none" w:sz="0" w:space="0" w:color="auto"/>
                    <w:right w:val="none" w:sz="0" w:space="0" w:color="auto"/>
                  </w:divBdr>
                  <w:divsChild>
                    <w:div w:id="849493709">
                      <w:marLeft w:val="0"/>
                      <w:marRight w:val="0"/>
                      <w:marTop w:val="0"/>
                      <w:marBottom w:val="0"/>
                      <w:divBdr>
                        <w:top w:val="none" w:sz="0" w:space="0" w:color="auto"/>
                        <w:left w:val="none" w:sz="0" w:space="0" w:color="auto"/>
                        <w:bottom w:val="none" w:sz="0" w:space="0" w:color="auto"/>
                        <w:right w:val="none" w:sz="0" w:space="0" w:color="auto"/>
                      </w:divBdr>
                    </w:div>
                    <w:div w:id="1493831172">
                      <w:marLeft w:val="0"/>
                      <w:marRight w:val="0"/>
                      <w:marTop w:val="0"/>
                      <w:marBottom w:val="0"/>
                      <w:divBdr>
                        <w:top w:val="none" w:sz="0" w:space="0" w:color="auto"/>
                        <w:left w:val="none" w:sz="0" w:space="0" w:color="auto"/>
                        <w:bottom w:val="none" w:sz="0" w:space="0" w:color="auto"/>
                        <w:right w:val="none" w:sz="0" w:space="0" w:color="auto"/>
                      </w:divBdr>
                    </w:div>
                    <w:div w:id="781193509">
                      <w:marLeft w:val="0"/>
                      <w:marRight w:val="0"/>
                      <w:marTop w:val="0"/>
                      <w:marBottom w:val="0"/>
                      <w:divBdr>
                        <w:top w:val="none" w:sz="0" w:space="0" w:color="auto"/>
                        <w:left w:val="none" w:sz="0" w:space="0" w:color="auto"/>
                        <w:bottom w:val="none" w:sz="0" w:space="0" w:color="auto"/>
                        <w:right w:val="none" w:sz="0" w:space="0" w:color="auto"/>
                      </w:divBdr>
                    </w:div>
                    <w:div w:id="1038819813">
                      <w:marLeft w:val="0"/>
                      <w:marRight w:val="0"/>
                      <w:marTop w:val="0"/>
                      <w:marBottom w:val="0"/>
                      <w:divBdr>
                        <w:top w:val="none" w:sz="0" w:space="0" w:color="auto"/>
                        <w:left w:val="none" w:sz="0" w:space="0" w:color="auto"/>
                        <w:bottom w:val="none" w:sz="0" w:space="0" w:color="auto"/>
                        <w:right w:val="none" w:sz="0" w:space="0" w:color="auto"/>
                      </w:divBdr>
                    </w:div>
                  </w:divsChild>
                </w:div>
                <w:div w:id="193155546">
                  <w:marLeft w:val="0"/>
                  <w:marRight w:val="0"/>
                  <w:marTop w:val="0"/>
                  <w:marBottom w:val="0"/>
                  <w:divBdr>
                    <w:top w:val="none" w:sz="0" w:space="0" w:color="auto"/>
                    <w:left w:val="none" w:sz="0" w:space="0" w:color="auto"/>
                    <w:bottom w:val="none" w:sz="0" w:space="0" w:color="auto"/>
                    <w:right w:val="none" w:sz="0" w:space="0" w:color="auto"/>
                  </w:divBdr>
                  <w:divsChild>
                    <w:div w:id="1929263709">
                      <w:marLeft w:val="0"/>
                      <w:marRight w:val="0"/>
                      <w:marTop w:val="0"/>
                      <w:marBottom w:val="0"/>
                      <w:divBdr>
                        <w:top w:val="none" w:sz="0" w:space="0" w:color="auto"/>
                        <w:left w:val="none" w:sz="0" w:space="0" w:color="auto"/>
                        <w:bottom w:val="none" w:sz="0" w:space="0" w:color="auto"/>
                        <w:right w:val="none" w:sz="0" w:space="0" w:color="auto"/>
                      </w:divBdr>
                    </w:div>
                    <w:div w:id="517155259">
                      <w:marLeft w:val="0"/>
                      <w:marRight w:val="0"/>
                      <w:marTop w:val="0"/>
                      <w:marBottom w:val="0"/>
                      <w:divBdr>
                        <w:top w:val="none" w:sz="0" w:space="0" w:color="auto"/>
                        <w:left w:val="none" w:sz="0" w:space="0" w:color="auto"/>
                        <w:bottom w:val="none" w:sz="0" w:space="0" w:color="auto"/>
                        <w:right w:val="none" w:sz="0" w:space="0" w:color="auto"/>
                      </w:divBdr>
                    </w:div>
                    <w:div w:id="184102757">
                      <w:marLeft w:val="0"/>
                      <w:marRight w:val="0"/>
                      <w:marTop w:val="0"/>
                      <w:marBottom w:val="0"/>
                      <w:divBdr>
                        <w:top w:val="none" w:sz="0" w:space="0" w:color="auto"/>
                        <w:left w:val="none" w:sz="0" w:space="0" w:color="auto"/>
                        <w:bottom w:val="none" w:sz="0" w:space="0" w:color="auto"/>
                        <w:right w:val="none" w:sz="0" w:space="0" w:color="auto"/>
                      </w:divBdr>
                    </w:div>
                    <w:div w:id="1510484132">
                      <w:marLeft w:val="0"/>
                      <w:marRight w:val="0"/>
                      <w:marTop w:val="0"/>
                      <w:marBottom w:val="0"/>
                      <w:divBdr>
                        <w:top w:val="none" w:sz="0" w:space="0" w:color="auto"/>
                        <w:left w:val="none" w:sz="0" w:space="0" w:color="auto"/>
                        <w:bottom w:val="none" w:sz="0" w:space="0" w:color="auto"/>
                        <w:right w:val="none" w:sz="0" w:space="0" w:color="auto"/>
                      </w:divBdr>
                    </w:div>
                    <w:div w:id="508258346">
                      <w:marLeft w:val="0"/>
                      <w:marRight w:val="0"/>
                      <w:marTop w:val="0"/>
                      <w:marBottom w:val="0"/>
                      <w:divBdr>
                        <w:top w:val="none" w:sz="0" w:space="0" w:color="auto"/>
                        <w:left w:val="none" w:sz="0" w:space="0" w:color="auto"/>
                        <w:bottom w:val="none" w:sz="0" w:space="0" w:color="auto"/>
                        <w:right w:val="none" w:sz="0" w:space="0" w:color="auto"/>
                      </w:divBdr>
                    </w:div>
                    <w:div w:id="1053622518">
                      <w:marLeft w:val="0"/>
                      <w:marRight w:val="0"/>
                      <w:marTop w:val="0"/>
                      <w:marBottom w:val="0"/>
                      <w:divBdr>
                        <w:top w:val="none" w:sz="0" w:space="0" w:color="auto"/>
                        <w:left w:val="none" w:sz="0" w:space="0" w:color="auto"/>
                        <w:bottom w:val="none" w:sz="0" w:space="0" w:color="auto"/>
                        <w:right w:val="none" w:sz="0" w:space="0" w:color="auto"/>
                      </w:divBdr>
                    </w:div>
                    <w:div w:id="1496609850">
                      <w:marLeft w:val="0"/>
                      <w:marRight w:val="0"/>
                      <w:marTop w:val="0"/>
                      <w:marBottom w:val="0"/>
                      <w:divBdr>
                        <w:top w:val="none" w:sz="0" w:space="0" w:color="auto"/>
                        <w:left w:val="none" w:sz="0" w:space="0" w:color="auto"/>
                        <w:bottom w:val="none" w:sz="0" w:space="0" w:color="auto"/>
                        <w:right w:val="none" w:sz="0" w:space="0" w:color="auto"/>
                      </w:divBdr>
                    </w:div>
                  </w:divsChild>
                </w:div>
                <w:div w:id="1494905650">
                  <w:marLeft w:val="0"/>
                  <w:marRight w:val="0"/>
                  <w:marTop w:val="0"/>
                  <w:marBottom w:val="0"/>
                  <w:divBdr>
                    <w:top w:val="none" w:sz="0" w:space="0" w:color="auto"/>
                    <w:left w:val="none" w:sz="0" w:space="0" w:color="auto"/>
                    <w:bottom w:val="none" w:sz="0" w:space="0" w:color="auto"/>
                    <w:right w:val="none" w:sz="0" w:space="0" w:color="auto"/>
                  </w:divBdr>
                  <w:divsChild>
                    <w:div w:id="737095333">
                      <w:marLeft w:val="0"/>
                      <w:marRight w:val="0"/>
                      <w:marTop w:val="0"/>
                      <w:marBottom w:val="0"/>
                      <w:divBdr>
                        <w:top w:val="none" w:sz="0" w:space="0" w:color="auto"/>
                        <w:left w:val="none" w:sz="0" w:space="0" w:color="auto"/>
                        <w:bottom w:val="none" w:sz="0" w:space="0" w:color="auto"/>
                        <w:right w:val="none" w:sz="0" w:space="0" w:color="auto"/>
                      </w:divBdr>
                    </w:div>
                    <w:div w:id="2133480533">
                      <w:marLeft w:val="0"/>
                      <w:marRight w:val="0"/>
                      <w:marTop w:val="0"/>
                      <w:marBottom w:val="0"/>
                      <w:divBdr>
                        <w:top w:val="none" w:sz="0" w:space="0" w:color="auto"/>
                        <w:left w:val="none" w:sz="0" w:space="0" w:color="auto"/>
                        <w:bottom w:val="none" w:sz="0" w:space="0" w:color="auto"/>
                        <w:right w:val="none" w:sz="0" w:space="0" w:color="auto"/>
                      </w:divBdr>
                    </w:div>
                  </w:divsChild>
                </w:div>
                <w:div w:id="1611667558">
                  <w:marLeft w:val="0"/>
                  <w:marRight w:val="0"/>
                  <w:marTop w:val="0"/>
                  <w:marBottom w:val="0"/>
                  <w:divBdr>
                    <w:top w:val="none" w:sz="0" w:space="0" w:color="auto"/>
                    <w:left w:val="none" w:sz="0" w:space="0" w:color="auto"/>
                    <w:bottom w:val="none" w:sz="0" w:space="0" w:color="auto"/>
                    <w:right w:val="none" w:sz="0" w:space="0" w:color="auto"/>
                  </w:divBdr>
                  <w:divsChild>
                    <w:div w:id="44112351">
                      <w:marLeft w:val="0"/>
                      <w:marRight w:val="0"/>
                      <w:marTop w:val="0"/>
                      <w:marBottom w:val="0"/>
                      <w:divBdr>
                        <w:top w:val="none" w:sz="0" w:space="0" w:color="auto"/>
                        <w:left w:val="none" w:sz="0" w:space="0" w:color="auto"/>
                        <w:bottom w:val="none" w:sz="0" w:space="0" w:color="auto"/>
                        <w:right w:val="none" w:sz="0" w:space="0" w:color="auto"/>
                      </w:divBdr>
                    </w:div>
                    <w:div w:id="267278929">
                      <w:marLeft w:val="0"/>
                      <w:marRight w:val="0"/>
                      <w:marTop w:val="0"/>
                      <w:marBottom w:val="0"/>
                      <w:divBdr>
                        <w:top w:val="none" w:sz="0" w:space="0" w:color="auto"/>
                        <w:left w:val="none" w:sz="0" w:space="0" w:color="auto"/>
                        <w:bottom w:val="none" w:sz="0" w:space="0" w:color="auto"/>
                        <w:right w:val="none" w:sz="0" w:space="0" w:color="auto"/>
                      </w:divBdr>
                    </w:div>
                    <w:div w:id="1979335151">
                      <w:marLeft w:val="0"/>
                      <w:marRight w:val="0"/>
                      <w:marTop w:val="0"/>
                      <w:marBottom w:val="0"/>
                      <w:divBdr>
                        <w:top w:val="none" w:sz="0" w:space="0" w:color="auto"/>
                        <w:left w:val="none" w:sz="0" w:space="0" w:color="auto"/>
                        <w:bottom w:val="none" w:sz="0" w:space="0" w:color="auto"/>
                        <w:right w:val="none" w:sz="0" w:space="0" w:color="auto"/>
                      </w:divBdr>
                    </w:div>
                    <w:div w:id="177306710">
                      <w:marLeft w:val="0"/>
                      <w:marRight w:val="0"/>
                      <w:marTop w:val="0"/>
                      <w:marBottom w:val="0"/>
                      <w:divBdr>
                        <w:top w:val="none" w:sz="0" w:space="0" w:color="auto"/>
                        <w:left w:val="none" w:sz="0" w:space="0" w:color="auto"/>
                        <w:bottom w:val="none" w:sz="0" w:space="0" w:color="auto"/>
                        <w:right w:val="none" w:sz="0" w:space="0" w:color="auto"/>
                      </w:divBdr>
                    </w:div>
                    <w:div w:id="526262010">
                      <w:marLeft w:val="0"/>
                      <w:marRight w:val="0"/>
                      <w:marTop w:val="0"/>
                      <w:marBottom w:val="0"/>
                      <w:divBdr>
                        <w:top w:val="none" w:sz="0" w:space="0" w:color="auto"/>
                        <w:left w:val="none" w:sz="0" w:space="0" w:color="auto"/>
                        <w:bottom w:val="none" w:sz="0" w:space="0" w:color="auto"/>
                        <w:right w:val="none" w:sz="0" w:space="0" w:color="auto"/>
                      </w:divBdr>
                    </w:div>
                    <w:div w:id="2135754615">
                      <w:marLeft w:val="0"/>
                      <w:marRight w:val="0"/>
                      <w:marTop w:val="0"/>
                      <w:marBottom w:val="0"/>
                      <w:divBdr>
                        <w:top w:val="none" w:sz="0" w:space="0" w:color="auto"/>
                        <w:left w:val="none" w:sz="0" w:space="0" w:color="auto"/>
                        <w:bottom w:val="none" w:sz="0" w:space="0" w:color="auto"/>
                        <w:right w:val="none" w:sz="0" w:space="0" w:color="auto"/>
                      </w:divBdr>
                    </w:div>
                  </w:divsChild>
                </w:div>
                <w:div w:id="1240752946">
                  <w:marLeft w:val="0"/>
                  <w:marRight w:val="0"/>
                  <w:marTop w:val="0"/>
                  <w:marBottom w:val="0"/>
                  <w:divBdr>
                    <w:top w:val="none" w:sz="0" w:space="0" w:color="auto"/>
                    <w:left w:val="none" w:sz="0" w:space="0" w:color="auto"/>
                    <w:bottom w:val="none" w:sz="0" w:space="0" w:color="auto"/>
                    <w:right w:val="none" w:sz="0" w:space="0" w:color="auto"/>
                  </w:divBdr>
                  <w:divsChild>
                    <w:div w:id="374743935">
                      <w:marLeft w:val="0"/>
                      <w:marRight w:val="0"/>
                      <w:marTop w:val="0"/>
                      <w:marBottom w:val="0"/>
                      <w:divBdr>
                        <w:top w:val="none" w:sz="0" w:space="0" w:color="auto"/>
                        <w:left w:val="none" w:sz="0" w:space="0" w:color="auto"/>
                        <w:bottom w:val="none" w:sz="0" w:space="0" w:color="auto"/>
                        <w:right w:val="none" w:sz="0" w:space="0" w:color="auto"/>
                      </w:divBdr>
                    </w:div>
                    <w:div w:id="1444957738">
                      <w:marLeft w:val="0"/>
                      <w:marRight w:val="0"/>
                      <w:marTop w:val="0"/>
                      <w:marBottom w:val="0"/>
                      <w:divBdr>
                        <w:top w:val="none" w:sz="0" w:space="0" w:color="auto"/>
                        <w:left w:val="none" w:sz="0" w:space="0" w:color="auto"/>
                        <w:bottom w:val="none" w:sz="0" w:space="0" w:color="auto"/>
                        <w:right w:val="none" w:sz="0" w:space="0" w:color="auto"/>
                      </w:divBdr>
                    </w:div>
                    <w:div w:id="1192844541">
                      <w:marLeft w:val="0"/>
                      <w:marRight w:val="0"/>
                      <w:marTop w:val="0"/>
                      <w:marBottom w:val="0"/>
                      <w:divBdr>
                        <w:top w:val="none" w:sz="0" w:space="0" w:color="auto"/>
                        <w:left w:val="none" w:sz="0" w:space="0" w:color="auto"/>
                        <w:bottom w:val="none" w:sz="0" w:space="0" w:color="auto"/>
                        <w:right w:val="none" w:sz="0" w:space="0" w:color="auto"/>
                      </w:divBdr>
                    </w:div>
                    <w:div w:id="1992171750">
                      <w:marLeft w:val="0"/>
                      <w:marRight w:val="0"/>
                      <w:marTop w:val="0"/>
                      <w:marBottom w:val="0"/>
                      <w:divBdr>
                        <w:top w:val="none" w:sz="0" w:space="0" w:color="auto"/>
                        <w:left w:val="none" w:sz="0" w:space="0" w:color="auto"/>
                        <w:bottom w:val="none" w:sz="0" w:space="0" w:color="auto"/>
                        <w:right w:val="none" w:sz="0" w:space="0" w:color="auto"/>
                      </w:divBdr>
                    </w:div>
                    <w:div w:id="870337878">
                      <w:marLeft w:val="0"/>
                      <w:marRight w:val="0"/>
                      <w:marTop w:val="0"/>
                      <w:marBottom w:val="0"/>
                      <w:divBdr>
                        <w:top w:val="none" w:sz="0" w:space="0" w:color="auto"/>
                        <w:left w:val="none" w:sz="0" w:space="0" w:color="auto"/>
                        <w:bottom w:val="none" w:sz="0" w:space="0" w:color="auto"/>
                        <w:right w:val="none" w:sz="0" w:space="0" w:color="auto"/>
                      </w:divBdr>
                    </w:div>
                    <w:div w:id="2000496833">
                      <w:marLeft w:val="0"/>
                      <w:marRight w:val="0"/>
                      <w:marTop w:val="0"/>
                      <w:marBottom w:val="0"/>
                      <w:divBdr>
                        <w:top w:val="none" w:sz="0" w:space="0" w:color="auto"/>
                        <w:left w:val="none" w:sz="0" w:space="0" w:color="auto"/>
                        <w:bottom w:val="none" w:sz="0" w:space="0" w:color="auto"/>
                        <w:right w:val="none" w:sz="0" w:space="0" w:color="auto"/>
                      </w:divBdr>
                    </w:div>
                    <w:div w:id="211189689">
                      <w:marLeft w:val="0"/>
                      <w:marRight w:val="0"/>
                      <w:marTop w:val="0"/>
                      <w:marBottom w:val="0"/>
                      <w:divBdr>
                        <w:top w:val="none" w:sz="0" w:space="0" w:color="auto"/>
                        <w:left w:val="none" w:sz="0" w:space="0" w:color="auto"/>
                        <w:bottom w:val="none" w:sz="0" w:space="0" w:color="auto"/>
                        <w:right w:val="none" w:sz="0" w:space="0" w:color="auto"/>
                      </w:divBdr>
                    </w:div>
                    <w:div w:id="2085567731">
                      <w:marLeft w:val="0"/>
                      <w:marRight w:val="0"/>
                      <w:marTop w:val="0"/>
                      <w:marBottom w:val="0"/>
                      <w:divBdr>
                        <w:top w:val="none" w:sz="0" w:space="0" w:color="auto"/>
                        <w:left w:val="none" w:sz="0" w:space="0" w:color="auto"/>
                        <w:bottom w:val="none" w:sz="0" w:space="0" w:color="auto"/>
                        <w:right w:val="none" w:sz="0" w:space="0" w:color="auto"/>
                      </w:divBdr>
                    </w:div>
                  </w:divsChild>
                </w:div>
                <w:div w:id="7673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5544</Words>
  <Characters>33268</Characters>
  <Application>Microsoft Office Word</Application>
  <DocSecurity>0</DocSecurity>
  <Lines>277</Lines>
  <Paragraphs>77</Paragraphs>
  <ScaleCrop>false</ScaleCrop>
  <Company/>
  <LinksUpToDate>false</LinksUpToDate>
  <CharactersWithSpaces>38735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Marek</cp:lastModifiedBy>
  <cp:revision>2</cp:revision>
  <dcterms:created xsi:type="dcterms:W3CDTF">2020-05-13T09:33:00Z</dcterms:created>
  <dcterms:modified xsi:type="dcterms:W3CDTF">2020-05-13T09:33:00Z</dcterms:modified>
</cp:coreProperties>
</file>